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85" w:rsidRDefault="00337485">
      <w:pPr>
        <w:spacing w:line="520" w:lineRule="exact"/>
        <w:ind w:firstLineChars="1990" w:firstLine="5594"/>
        <w:rPr>
          <w:rStyle w:val="NormalCharacter"/>
          <w:rFonts w:ascii="黑体" w:eastAsia="黑体" w:hAnsi="黑体" w:cs="黑体"/>
          <w:b/>
          <w:bCs/>
          <w:sz w:val="28"/>
          <w:szCs w:val="28"/>
        </w:rPr>
      </w:pPr>
    </w:p>
    <w:p w:rsidR="00337485" w:rsidRDefault="00337485">
      <w:pPr>
        <w:spacing w:line="520" w:lineRule="exact"/>
        <w:ind w:firstLineChars="1990" w:firstLine="5594"/>
        <w:rPr>
          <w:rStyle w:val="NormalCharacter"/>
          <w:rFonts w:ascii="黑体" w:eastAsia="黑体" w:hAnsi="黑体" w:cs="黑体"/>
          <w:b/>
          <w:bCs/>
          <w:sz w:val="28"/>
          <w:szCs w:val="28"/>
        </w:rPr>
      </w:pPr>
    </w:p>
    <w:p w:rsidR="00337485" w:rsidRDefault="00337485">
      <w:pPr>
        <w:spacing w:line="520" w:lineRule="exact"/>
        <w:ind w:firstLineChars="1990" w:firstLine="5594"/>
        <w:rPr>
          <w:rStyle w:val="NormalCharacter"/>
          <w:rFonts w:ascii="黑体" w:eastAsia="黑体" w:hAnsi="黑体" w:cs="黑体"/>
          <w:b/>
          <w:bCs/>
          <w:sz w:val="28"/>
          <w:szCs w:val="28"/>
        </w:rPr>
      </w:pPr>
    </w:p>
    <w:p w:rsidR="00337485" w:rsidRDefault="00337485">
      <w:pPr>
        <w:spacing w:line="520" w:lineRule="exact"/>
        <w:ind w:firstLineChars="1990" w:firstLine="5594"/>
        <w:rPr>
          <w:rStyle w:val="NormalCharacter"/>
          <w:rFonts w:ascii="黑体" w:eastAsia="黑体" w:hAnsi="黑体" w:cs="黑体"/>
          <w:b/>
          <w:bCs/>
          <w:sz w:val="28"/>
          <w:szCs w:val="28"/>
        </w:rPr>
      </w:pPr>
    </w:p>
    <w:p w:rsidR="00337485" w:rsidRDefault="00337485">
      <w:pPr>
        <w:spacing w:line="520" w:lineRule="exact"/>
        <w:rPr>
          <w:rStyle w:val="NormalCharacter"/>
          <w:rFonts w:ascii="仿宋_GB2312" w:eastAsia="仿宋_GB2312"/>
          <w:sz w:val="28"/>
          <w:szCs w:val="28"/>
        </w:rPr>
      </w:pPr>
    </w:p>
    <w:p w:rsidR="00337485" w:rsidRDefault="00204149">
      <w:pPr>
        <w:spacing w:line="1100" w:lineRule="exact"/>
        <w:jc w:val="center"/>
        <w:rPr>
          <w:rStyle w:val="NormalCharacter"/>
          <w:rFonts w:ascii="方正舒体" w:eastAsia="方正舒体" w:hAnsi="方正舒体" w:cs="方正舒体"/>
          <w:b/>
          <w:bCs/>
          <w:color w:val="FF0000"/>
          <w:sz w:val="96"/>
          <w:szCs w:val="96"/>
        </w:rPr>
      </w:pPr>
      <w:r>
        <w:rPr>
          <w:rStyle w:val="NormalCharacter"/>
          <w:rFonts w:ascii="方正舒体" w:eastAsia="方正舒体" w:hAnsi="方正舒体" w:cs="方正舒体"/>
          <w:b/>
          <w:bCs/>
          <w:color w:val="FF0000"/>
          <w:sz w:val="96"/>
          <w:szCs w:val="96"/>
        </w:rPr>
        <w:t>中国煤炭运销协会</w:t>
      </w:r>
    </w:p>
    <w:p w:rsidR="00337485" w:rsidRDefault="00204149">
      <w:pPr>
        <w:spacing w:line="1100" w:lineRule="exact"/>
        <w:jc w:val="center"/>
        <w:rPr>
          <w:rStyle w:val="NormalCharacter"/>
          <w:rFonts w:ascii="方正舒体" w:eastAsia="方正舒体" w:hAnsi="方正舒体" w:cs="方正舒体"/>
          <w:b/>
          <w:bCs/>
          <w:color w:val="FF0000"/>
          <w:sz w:val="96"/>
          <w:szCs w:val="96"/>
        </w:rPr>
      </w:pPr>
      <w:r>
        <w:rPr>
          <w:rStyle w:val="NormalCharacter"/>
          <w:rFonts w:ascii="方正舒体" w:eastAsia="方正舒体" w:hAnsi="方正舒体" w:cs="方正舒体"/>
          <w:b/>
          <w:bCs/>
          <w:color w:val="FF0000"/>
          <w:sz w:val="96"/>
          <w:szCs w:val="96"/>
        </w:rPr>
        <w:t>工作简报</w:t>
      </w:r>
    </w:p>
    <w:p w:rsidR="00337485" w:rsidRDefault="00337485">
      <w:pPr>
        <w:tabs>
          <w:tab w:val="left" w:pos="6480"/>
        </w:tabs>
        <w:spacing w:line="520" w:lineRule="exact"/>
        <w:rPr>
          <w:rStyle w:val="NormalCharacter"/>
          <w:rFonts w:ascii="仿宋_GB2312" w:eastAsia="仿宋_GB2312"/>
          <w:sz w:val="28"/>
          <w:szCs w:val="28"/>
        </w:rPr>
      </w:pPr>
    </w:p>
    <w:p w:rsidR="00337485" w:rsidRDefault="00204149">
      <w:pPr>
        <w:spacing w:line="500" w:lineRule="exact"/>
        <w:jc w:val="center"/>
        <w:rPr>
          <w:rStyle w:val="NormalCharacter"/>
          <w:rFonts w:ascii="仿宋_GB2312" w:eastAsia="仿宋_GB2312" w:hAnsi="宋体"/>
          <w:sz w:val="28"/>
          <w:szCs w:val="28"/>
        </w:rPr>
      </w:pPr>
      <w:r>
        <w:rPr>
          <w:rStyle w:val="NormalCharacter"/>
          <w:rFonts w:ascii="仿宋_GB2312" w:eastAsia="仿宋_GB2312" w:hAnsi="宋体"/>
          <w:sz w:val="28"/>
          <w:szCs w:val="28"/>
        </w:rPr>
        <w:t>202</w:t>
      </w:r>
      <w:r w:rsidR="008F6D74">
        <w:rPr>
          <w:rStyle w:val="NormalCharacter"/>
          <w:rFonts w:ascii="仿宋_GB2312" w:eastAsia="仿宋_GB2312" w:hAnsi="宋体" w:hint="eastAsia"/>
          <w:sz w:val="28"/>
          <w:szCs w:val="28"/>
        </w:rPr>
        <w:t>5</w:t>
      </w:r>
      <w:r>
        <w:rPr>
          <w:rStyle w:val="NormalCharacter"/>
          <w:rFonts w:ascii="仿宋_GB2312" w:eastAsia="仿宋_GB2312" w:hAnsi="宋体"/>
          <w:sz w:val="28"/>
          <w:szCs w:val="28"/>
        </w:rPr>
        <w:t>年第</w:t>
      </w:r>
      <w:r w:rsidR="008F6D74">
        <w:rPr>
          <w:rStyle w:val="NormalCharacter"/>
          <w:rFonts w:ascii="仿宋_GB2312" w:eastAsia="仿宋_GB2312" w:hAnsi="宋体" w:hint="eastAsia"/>
          <w:sz w:val="28"/>
          <w:szCs w:val="28"/>
        </w:rPr>
        <w:t>1</w:t>
      </w:r>
      <w:r>
        <w:rPr>
          <w:rStyle w:val="NormalCharacter"/>
          <w:rFonts w:ascii="仿宋_GB2312" w:eastAsia="仿宋_GB2312" w:hAnsi="宋体"/>
          <w:sz w:val="28"/>
          <w:szCs w:val="28"/>
        </w:rPr>
        <w:t>期</w:t>
      </w:r>
    </w:p>
    <w:p w:rsidR="00337485" w:rsidRDefault="00204149">
      <w:pPr>
        <w:spacing w:line="500" w:lineRule="exact"/>
        <w:jc w:val="center"/>
        <w:rPr>
          <w:rStyle w:val="NormalCharacter"/>
          <w:rFonts w:ascii="仿宋_GB2312" w:eastAsia="仿宋_GB2312" w:hAnsi="宋体"/>
          <w:sz w:val="28"/>
          <w:szCs w:val="28"/>
        </w:rPr>
      </w:pPr>
      <w:r>
        <w:rPr>
          <w:rStyle w:val="NormalCharacter"/>
          <w:rFonts w:ascii="仿宋_GB2312" w:eastAsia="仿宋_GB2312" w:hAnsi="宋体"/>
          <w:sz w:val="28"/>
          <w:szCs w:val="28"/>
        </w:rPr>
        <w:t>（总第18</w:t>
      </w:r>
      <w:r w:rsidR="008F6D74">
        <w:rPr>
          <w:rStyle w:val="NormalCharacter"/>
          <w:rFonts w:ascii="仿宋_GB2312" w:eastAsia="仿宋_GB2312" w:hAnsi="宋体" w:hint="eastAsia"/>
          <w:sz w:val="28"/>
          <w:szCs w:val="28"/>
        </w:rPr>
        <w:t>5</w:t>
      </w:r>
      <w:r>
        <w:rPr>
          <w:rStyle w:val="NormalCharacter"/>
          <w:rFonts w:ascii="仿宋_GB2312" w:eastAsia="仿宋_GB2312" w:hAnsi="宋体"/>
          <w:sz w:val="28"/>
          <w:szCs w:val="28"/>
        </w:rPr>
        <w:t>期）</w:t>
      </w:r>
    </w:p>
    <w:p w:rsidR="00337485" w:rsidRDefault="00204149">
      <w:pPr>
        <w:spacing w:line="500" w:lineRule="exact"/>
        <w:rPr>
          <w:rStyle w:val="NormalCharacter"/>
          <w:rFonts w:ascii="仿宋_GB2312" w:eastAsia="仿宋_GB2312" w:hAnsi="宋体"/>
          <w:sz w:val="28"/>
          <w:szCs w:val="28"/>
        </w:rPr>
      </w:pPr>
      <w:r>
        <w:rPr>
          <w:rStyle w:val="NormalCharacter"/>
          <w:rFonts w:ascii="仿宋_GB2312" w:eastAsia="仿宋_GB2312"/>
          <w:sz w:val="28"/>
          <w:szCs w:val="28"/>
        </w:rPr>
        <w:t xml:space="preserve">中国煤炭运销协会秘书处                  </w:t>
      </w:r>
      <w:r w:rsidR="0065709C">
        <w:rPr>
          <w:rStyle w:val="NormalCharacter"/>
          <w:rFonts w:ascii="仿宋_GB2312" w:eastAsia="仿宋_GB2312" w:hint="eastAsia"/>
          <w:sz w:val="28"/>
          <w:szCs w:val="28"/>
        </w:rPr>
        <w:t xml:space="preserve"> </w:t>
      </w:r>
      <w:r w:rsidR="008F6D74">
        <w:rPr>
          <w:rStyle w:val="NormalCharacter"/>
          <w:rFonts w:ascii="仿宋_GB2312" w:eastAsia="仿宋_GB2312" w:hint="eastAsia"/>
          <w:sz w:val="28"/>
          <w:szCs w:val="28"/>
        </w:rPr>
        <w:t xml:space="preserve"> </w:t>
      </w:r>
      <w:r>
        <w:rPr>
          <w:rStyle w:val="NormalCharacter"/>
          <w:rFonts w:ascii="仿宋_GB2312" w:eastAsia="仿宋_GB2312" w:hint="eastAsia"/>
          <w:sz w:val="28"/>
          <w:szCs w:val="28"/>
        </w:rPr>
        <w:t xml:space="preserve"> </w:t>
      </w:r>
      <w:r>
        <w:rPr>
          <w:rStyle w:val="NormalCharacter"/>
          <w:rFonts w:ascii="仿宋_GB2312" w:eastAsia="仿宋_GB2312" w:hAnsi="宋体"/>
          <w:sz w:val="28"/>
          <w:szCs w:val="28"/>
        </w:rPr>
        <w:t>202</w:t>
      </w:r>
      <w:r w:rsidR="008F6D74">
        <w:rPr>
          <w:rStyle w:val="NormalCharacter"/>
          <w:rFonts w:ascii="仿宋_GB2312" w:eastAsia="仿宋_GB2312" w:hAnsi="宋体" w:hint="eastAsia"/>
          <w:sz w:val="28"/>
          <w:szCs w:val="28"/>
        </w:rPr>
        <w:t>5</w:t>
      </w:r>
      <w:r>
        <w:rPr>
          <w:rStyle w:val="NormalCharacter"/>
          <w:rFonts w:ascii="仿宋_GB2312" w:eastAsia="仿宋_GB2312" w:hAnsi="宋体"/>
          <w:sz w:val="28"/>
          <w:szCs w:val="28"/>
        </w:rPr>
        <w:t>年</w:t>
      </w:r>
      <w:r w:rsidR="008F6D74">
        <w:rPr>
          <w:rStyle w:val="NormalCharacter"/>
          <w:rFonts w:ascii="仿宋_GB2312" w:eastAsia="仿宋_GB2312" w:hAnsi="宋体" w:hint="eastAsia"/>
          <w:sz w:val="28"/>
          <w:szCs w:val="28"/>
        </w:rPr>
        <w:t>2</w:t>
      </w:r>
      <w:r>
        <w:rPr>
          <w:rStyle w:val="NormalCharacter"/>
          <w:rFonts w:ascii="仿宋_GB2312" w:eastAsia="仿宋_GB2312" w:hAnsi="宋体"/>
          <w:sz w:val="28"/>
          <w:szCs w:val="28"/>
        </w:rPr>
        <w:t>月</w:t>
      </w:r>
      <w:r w:rsidR="008F6D74">
        <w:rPr>
          <w:rStyle w:val="NormalCharacter"/>
          <w:rFonts w:ascii="仿宋_GB2312" w:eastAsia="仿宋_GB2312" w:hAnsi="宋体" w:hint="eastAsia"/>
          <w:sz w:val="28"/>
          <w:szCs w:val="28"/>
        </w:rPr>
        <w:t>28</w:t>
      </w:r>
      <w:r>
        <w:rPr>
          <w:rStyle w:val="NormalCharacter"/>
          <w:rFonts w:ascii="仿宋_GB2312" w:eastAsia="仿宋_GB2312" w:hAnsi="宋体"/>
          <w:sz w:val="28"/>
          <w:szCs w:val="28"/>
        </w:rPr>
        <w:t>日</w:t>
      </w:r>
    </w:p>
    <w:p w:rsidR="008F6D74" w:rsidRDefault="00661C77" w:rsidP="008F6D74">
      <w:pPr>
        <w:spacing w:line="600" w:lineRule="exact"/>
        <w:rPr>
          <w:rFonts w:ascii="仿宋_GB2312" w:eastAsia="仿宋_GB2312" w:hint="eastAsia"/>
          <w:sz w:val="28"/>
          <w:szCs w:val="32"/>
        </w:rPr>
      </w:pPr>
      <w:r>
        <w:rPr>
          <w:rFonts w:ascii="仿宋_GB2312" w:eastAsia="仿宋_GB2312"/>
          <w:sz w:val="28"/>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6.1pt;margin-top:6.85pt;width:427.65pt;height:2.6pt;flip:y;z-index:251659264" o:gfxdata="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PXcftcAAAAJAQAADwAAAAAAAAABACAAAAAi&#10;AAAAZHJzL2Rvd25yZXYueG1sUEsBAhQAFAAAAAgAh07iQPCvQLcLAgAACQQAAA4AAAAAAAAAAQAg&#10;AAAAJgEAAGRycy9lMm9Eb2MueG1sUEsFBgAAAAAGAAYAWQEAAKMFAAAAAA==&#10;" strokecolor="red">
            <v:stroke joinstyle="miter"/>
          </v:shape>
        </w:pict>
      </w:r>
      <w:r w:rsidR="008F6D74" w:rsidRPr="008F6D74">
        <w:rPr>
          <w:rFonts w:ascii="仿宋_GB2312" w:eastAsia="仿宋_GB2312" w:hint="eastAsia"/>
          <w:sz w:val="28"/>
          <w:szCs w:val="32"/>
        </w:rPr>
        <w:t>1月20日</w:t>
      </w:r>
    </w:p>
    <w:p w:rsidR="008F6D74" w:rsidRDefault="008F6D74" w:rsidP="008F6D74">
      <w:pPr>
        <w:spacing w:line="600" w:lineRule="exact"/>
        <w:ind w:firstLineChars="200" w:firstLine="560"/>
        <w:rPr>
          <w:rFonts w:ascii="仿宋_GB2312" w:eastAsia="仿宋_GB2312" w:hint="eastAsia"/>
          <w:sz w:val="28"/>
          <w:szCs w:val="32"/>
        </w:rPr>
      </w:pPr>
      <w:r w:rsidRPr="008F6D74">
        <w:rPr>
          <w:rFonts w:ascii="仿宋_GB2312" w:eastAsia="仿宋_GB2312" w:hint="eastAsia"/>
          <w:sz w:val="28"/>
          <w:szCs w:val="32"/>
        </w:rPr>
        <w:t>●为研判炼焦煤市场形势，我会组织召开了炼焦煤市场形势视频分析会，山焦、山能、乌海、中煤等炼焦煤企业的代表参加会议，运行处处长王士彪介绍行业运行情况并总结会议，炼焦煤专委会秘书长郭黎娟主持会议。各单位通报了合同签订和市场情况，深入分析了2025年炼焦煤</w:t>
      </w:r>
      <w:bookmarkStart w:id="0" w:name="_GoBack"/>
      <w:bookmarkEnd w:id="0"/>
      <w:r w:rsidRPr="008F6D74">
        <w:rPr>
          <w:rFonts w:ascii="仿宋_GB2312" w:eastAsia="仿宋_GB2312" w:hint="eastAsia"/>
          <w:sz w:val="28"/>
          <w:szCs w:val="32"/>
        </w:rPr>
        <w:t>形势。</w:t>
      </w:r>
    </w:p>
    <w:p w:rsidR="008F6D74" w:rsidRDefault="008F6D74" w:rsidP="008F6D74">
      <w:pPr>
        <w:spacing w:line="600" w:lineRule="exact"/>
        <w:ind w:firstLineChars="200" w:firstLine="560"/>
        <w:rPr>
          <w:rFonts w:ascii="仿宋_GB2312" w:eastAsia="仿宋_GB2312" w:hint="eastAsia"/>
          <w:sz w:val="28"/>
          <w:szCs w:val="32"/>
        </w:rPr>
      </w:pPr>
    </w:p>
    <w:p w:rsidR="008F6D74" w:rsidRDefault="008F6D74" w:rsidP="008F6D74">
      <w:pPr>
        <w:spacing w:line="600" w:lineRule="exact"/>
        <w:rPr>
          <w:rFonts w:ascii="仿宋_GB2312" w:eastAsia="仿宋_GB2312" w:hint="eastAsia"/>
          <w:sz w:val="28"/>
          <w:szCs w:val="32"/>
        </w:rPr>
      </w:pPr>
      <w:r w:rsidRPr="008F6D74">
        <w:rPr>
          <w:rFonts w:ascii="仿宋_GB2312" w:eastAsia="仿宋_GB2312" w:hint="eastAsia"/>
          <w:sz w:val="28"/>
          <w:szCs w:val="32"/>
        </w:rPr>
        <w:t>1月21日</w:t>
      </w:r>
    </w:p>
    <w:p w:rsidR="008F6D74" w:rsidRPr="008F6D74" w:rsidRDefault="008F6D74" w:rsidP="008F6D74">
      <w:pPr>
        <w:spacing w:line="600" w:lineRule="exact"/>
        <w:ind w:firstLineChars="200" w:firstLine="560"/>
        <w:rPr>
          <w:rFonts w:ascii="仿宋_GB2312" w:eastAsia="仿宋_GB2312"/>
          <w:sz w:val="28"/>
          <w:szCs w:val="32"/>
        </w:rPr>
      </w:pPr>
      <w:r w:rsidRPr="008F6D74">
        <w:rPr>
          <w:rFonts w:ascii="仿宋_GB2312" w:eastAsia="仿宋_GB2312" w:hint="eastAsia"/>
          <w:sz w:val="28"/>
          <w:szCs w:val="32"/>
        </w:rPr>
        <w:t>●国家发展改革委经济运行调节局在北京召开“经济运行态势分析座谈会”，分析2024年经济运行情况、突出的问题，研判2025年经济走势，研究提出务实管理、具体可操作的政策建议。国家统计局、金融监管总局、交通运输部、国家铁路集团、中国电力</w:t>
      </w:r>
      <w:r w:rsidRPr="008F6D74">
        <w:rPr>
          <w:rFonts w:ascii="仿宋_GB2312" w:eastAsia="仿宋_GB2312" w:hint="eastAsia"/>
          <w:sz w:val="28"/>
          <w:szCs w:val="32"/>
        </w:rPr>
        <w:lastRenderedPageBreak/>
        <w:t>企业联合会、国家电网、石化联合会、中石油集团、中石化集团、钢铁工业协会等国家部门、协会、企业相关同志参加会议并介绍有关情况。我会研究处孟瑞雪参加会议并发言。</w:t>
      </w:r>
    </w:p>
    <w:p w:rsidR="008F6D74" w:rsidRPr="008F6D74" w:rsidRDefault="008F6D74" w:rsidP="008F6D74">
      <w:pPr>
        <w:spacing w:line="600" w:lineRule="exact"/>
        <w:ind w:firstLineChars="200" w:firstLine="560"/>
        <w:rPr>
          <w:rFonts w:ascii="仿宋_GB2312" w:eastAsia="仿宋_GB2312"/>
          <w:sz w:val="28"/>
          <w:szCs w:val="32"/>
        </w:rPr>
      </w:pPr>
    </w:p>
    <w:p w:rsidR="008F6D74" w:rsidRDefault="008F6D74" w:rsidP="008F6D74">
      <w:pPr>
        <w:spacing w:line="600" w:lineRule="exact"/>
        <w:ind w:firstLineChars="200" w:firstLine="560"/>
        <w:rPr>
          <w:rFonts w:ascii="仿宋_GB2312" w:eastAsia="仿宋_GB2312" w:hint="eastAsia"/>
          <w:sz w:val="28"/>
          <w:szCs w:val="32"/>
        </w:rPr>
      </w:pPr>
      <w:r w:rsidRPr="008F6D74">
        <w:rPr>
          <w:rFonts w:ascii="仿宋_GB2312" w:eastAsia="仿宋_GB2312" w:hint="eastAsia"/>
          <w:sz w:val="28"/>
          <w:szCs w:val="32"/>
        </w:rPr>
        <w:t>1月22日</w:t>
      </w:r>
    </w:p>
    <w:p w:rsidR="008F6D74" w:rsidRPr="008F6D74" w:rsidRDefault="008F6D74" w:rsidP="008F6D74">
      <w:pPr>
        <w:spacing w:line="600" w:lineRule="exact"/>
        <w:ind w:firstLineChars="200" w:firstLine="560"/>
        <w:rPr>
          <w:rFonts w:ascii="仿宋_GB2312" w:eastAsia="仿宋_GB2312"/>
          <w:sz w:val="28"/>
          <w:szCs w:val="32"/>
        </w:rPr>
      </w:pPr>
      <w:r w:rsidRPr="008F6D74">
        <w:rPr>
          <w:rFonts w:ascii="仿宋_GB2312" w:eastAsia="仿宋_GB2312" w:hint="eastAsia"/>
          <w:sz w:val="28"/>
          <w:szCs w:val="32"/>
        </w:rPr>
        <w:t>●工业和信息化部运行监测协调局组织召开重点工业行业运行形势分析座谈会，分析研判2024年全年及2025年一季度工业行业运行情况，听取有关政策建议。中国钢铁工业协会、中国有色金属工业协会、中国建筑材料联合会、中国石油和化学工业联合会、中国电力企业联合会等单位有关负责同志参加会议并介绍情况。我会研究处童小娟参会并发言。</w:t>
      </w:r>
    </w:p>
    <w:p w:rsidR="008F6D74" w:rsidRPr="008F6D74" w:rsidRDefault="008F6D74" w:rsidP="008F6D74">
      <w:pPr>
        <w:spacing w:line="600" w:lineRule="exact"/>
        <w:ind w:firstLineChars="200" w:firstLine="560"/>
        <w:rPr>
          <w:rFonts w:ascii="仿宋_GB2312" w:eastAsia="仿宋_GB2312"/>
          <w:sz w:val="28"/>
          <w:szCs w:val="32"/>
        </w:rPr>
      </w:pPr>
    </w:p>
    <w:p w:rsidR="008F6D74" w:rsidRDefault="008F6D74" w:rsidP="008F6D74">
      <w:pPr>
        <w:spacing w:line="600" w:lineRule="exact"/>
        <w:rPr>
          <w:rFonts w:ascii="仿宋_GB2312" w:eastAsia="仿宋_GB2312" w:hint="eastAsia"/>
          <w:sz w:val="28"/>
          <w:szCs w:val="32"/>
        </w:rPr>
      </w:pPr>
      <w:r w:rsidRPr="008F6D74">
        <w:rPr>
          <w:rFonts w:ascii="仿宋_GB2312" w:eastAsia="仿宋_GB2312" w:hint="eastAsia"/>
          <w:sz w:val="28"/>
          <w:szCs w:val="32"/>
        </w:rPr>
        <w:t>2月18日</w:t>
      </w:r>
    </w:p>
    <w:p w:rsidR="008F6D74" w:rsidRPr="008F6D74" w:rsidRDefault="008F6D74" w:rsidP="008F6D74">
      <w:pPr>
        <w:spacing w:line="600" w:lineRule="exact"/>
        <w:ind w:firstLineChars="200" w:firstLine="560"/>
        <w:rPr>
          <w:rFonts w:ascii="仿宋_GB2312" w:eastAsia="仿宋_GB2312"/>
          <w:sz w:val="28"/>
          <w:szCs w:val="32"/>
        </w:rPr>
      </w:pPr>
      <w:r w:rsidRPr="008F6D74">
        <w:rPr>
          <w:rFonts w:ascii="仿宋_GB2312" w:eastAsia="仿宋_GB2312" w:hint="eastAsia"/>
          <w:sz w:val="28"/>
          <w:szCs w:val="32"/>
        </w:rPr>
        <w:t>●我会同电力、铁路、交通、钢铁、水泥等行业相关单位召开煤炭经济运行专家交流会，我会副理事长石瑛主持会议。</w:t>
      </w:r>
    </w:p>
    <w:p w:rsidR="008F6D74" w:rsidRPr="008F6D74" w:rsidRDefault="008F6D74" w:rsidP="008F6D74">
      <w:pPr>
        <w:spacing w:line="600" w:lineRule="exact"/>
        <w:ind w:firstLineChars="200" w:firstLine="560"/>
        <w:rPr>
          <w:rFonts w:ascii="仿宋_GB2312" w:eastAsia="仿宋_GB2312"/>
          <w:sz w:val="28"/>
          <w:szCs w:val="32"/>
        </w:rPr>
      </w:pPr>
    </w:p>
    <w:p w:rsidR="008F6D74" w:rsidRDefault="008F6D74" w:rsidP="008F6D74">
      <w:pPr>
        <w:spacing w:line="600" w:lineRule="exact"/>
        <w:rPr>
          <w:rFonts w:ascii="仿宋_GB2312" w:eastAsia="仿宋_GB2312" w:hint="eastAsia"/>
          <w:sz w:val="28"/>
          <w:szCs w:val="32"/>
        </w:rPr>
      </w:pPr>
      <w:r w:rsidRPr="008F6D74">
        <w:rPr>
          <w:rFonts w:ascii="仿宋_GB2312" w:eastAsia="仿宋_GB2312" w:hint="eastAsia"/>
          <w:sz w:val="28"/>
          <w:szCs w:val="32"/>
        </w:rPr>
        <w:t>2月21日</w:t>
      </w:r>
    </w:p>
    <w:p w:rsidR="008F6D74" w:rsidRDefault="008F6D74" w:rsidP="008F6D74">
      <w:pPr>
        <w:spacing w:line="600" w:lineRule="exact"/>
        <w:ind w:firstLineChars="200" w:firstLine="560"/>
        <w:rPr>
          <w:rFonts w:ascii="仿宋_GB2312" w:eastAsia="仿宋_GB2312" w:hint="eastAsia"/>
          <w:sz w:val="28"/>
          <w:szCs w:val="32"/>
        </w:rPr>
      </w:pPr>
      <w:r w:rsidRPr="008F6D74">
        <w:rPr>
          <w:rFonts w:ascii="仿宋_GB2312" w:eastAsia="仿宋_GB2312" w:hint="eastAsia"/>
          <w:sz w:val="28"/>
          <w:szCs w:val="32"/>
        </w:rPr>
        <w:t>●我会在山西柳林组织召开了民营炼焦煤企业座谈会暨3月市场研讨会，我会副理事长石瑛出席会议并讲话。山西福山资源、山西德广宇等炼焦煤企业和相关分析机构代表参加会议，会议学习了2月17日习近平总书记重要讲话精神，研讨了3月份炼焦煤市场形势。</w:t>
      </w:r>
    </w:p>
    <w:p w:rsidR="008F6D74" w:rsidRDefault="008F6D74" w:rsidP="008F6D74">
      <w:pPr>
        <w:spacing w:line="600" w:lineRule="exact"/>
        <w:ind w:firstLineChars="200" w:firstLine="560"/>
        <w:rPr>
          <w:rFonts w:ascii="仿宋_GB2312" w:eastAsia="仿宋_GB2312" w:hint="eastAsia"/>
          <w:sz w:val="28"/>
          <w:szCs w:val="32"/>
        </w:rPr>
      </w:pPr>
    </w:p>
    <w:p w:rsidR="008F6D74" w:rsidRDefault="008F6D74" w:rsidP="008F6D74">
      <w:pPr>
        <w:spacing w:line="600" w:lineRule="exact"/>
        <w:rPr>
          <w:rFonts w:ascii="仿宋_GB2312" w:eastAsia="仿宋_GB2312" w:hint="eastAsia"/>
          <w:sz w:val="28"/>
          <w:szCs w:val="32"/>
        </w:rPr>
      </w:pPr>
      <w:r w:rsidRPr="008F6D74">
        <w:rPr>
          <w:rFonts w:ascii="仿宋_GB2312" w:eastAsia="仿宋_GB2312" w:hint="eastAsia"/>
          <w:sz w:val="28"/>
          <w:szCs w:val="32"/>
        </w:rPr>
        <w:lastRenderedPageBreak/>
        <w:t>2月28日</w:t>
      </w:r>
    </w:p>
    <w:p w:rsidR="008F6D74" w:rsidRPr="008F6D74" w:rsidRDefault="008F6D74" w:rsidP="008F6D74">
      <w:pPr>
        <w:spacing w:line="600" w:lineRule="exact"/>
        <w:ind w:firstLineChars="200" w:firstLine="560"/>
        <w:rPr>
          <w:rFonts w:ascii="仿宋_GB2312" w:eastAsia="仿宋_GB2312"/>
          <w:sz w:val="28"/>
          <w:szCs w:val="32"/>
        </w:rPr>
      </w:pPr>
      <w:r w:rsidRPr="008F6D74">
        <w:rPr>
          <w:rFonts w:ascii="仿宋_GB2312" w:eastAsia="仿宋_GB2312" w:hint="eastAsia"/>
          <w:sz w:val="28"/>
          <w:szCs w:val="32"/>
        </w:rPr>
        <w:t>●我会在北京组织召开了部分大型煤炭企业运销座谈会，国家能源、中国中煤、晋能控股等企业的相关代表参加会议。中国煤炭工业协会党委委员张宏出席会议并讲话，我会党支部书记、理事长刘志江主持会议，副理事长石瑛介绍煤炭市场运行情况，煤炭工业协会政策研究部主任郭中华、我会副理事长兼秘书长赵建国等参加会议。与会单位通报了长协合同签订和今年以来的经营情况，研究了应对当前煤炭市场形势的建议和措施。</w:t>
      </w:r>
    </w:p>
    <w:p w:rsidR="008F6D74" w:rsidRDefault="008F6D74" w:rsidP="003831D6">
      <w:pPr>
        <w:spacing w:line="600" w:lineRule="exact"/>
        <w:ind w:firstLineChars="200" w:firstLine="560"/>
        <w:rPr>
          <w:rFonts w:ascii="仿宋_GB2312" w:eastAsia="仿宋_GB2312"/>
          <w:sz w:val="28"/>
          <w:szCs w:val="32"/>
        </w:rPr>
      </w:pPr>
    </w:p>
    <w:p w:rsidR="00BA7F08" w:rsidRPr="00BA7F08" w:rsidRDefault="00BA7F08" w:rsidP="003831D6">
      <w:pPr>
        <w:spacing w:line="600" w:lineRule="exact"/>
        <w:ind w:firstLineChars="200" w:firstLine="560"/>
        <w:rPr>
          <w:rFonts w:ascii="仿宋_GB2312" w:eastAsia="仿宋_GB2312"/>
          <w:sz w:val="28"/>
          <w:szCs w:val="32"/>
        </w:rPr>
      </w:pPr>
    </w:p>
    <w:sectPr w:rsidR="00BA7F08" w:rsidRPr="00BA7F08" w:rsidSect="00337485">
      <w:headerReference w:type="default" r:id="rId8"/>
      <w:footerReference w:type="even" r:id="rId9"/>
      <w:footerReference w:type="default" r:id="rId10"/>
      <w:pgSz w:w="11906" w:h="16838"/>
      <w:pgMar w:top="1440" w:right="1797" w:bottom="1276"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77" w:rsidRDefault="00B37377" w:rsidP="00337485">
      <w:r>
        <w:separator/>
      </w:r>
    </w:p>
  </w:endnote>
  <w:endnote w:type="continuationSeparator" w:id="0">
    <w:p w:rsidR="00B37377" w:rsidRDefault="00B37377" w:rsidP="00337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舒体">
    <w:altName w:val="Malgun Gothic Semilight"/>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85" w:rsidRDefault="00337485">
    <w:pPr>
      <w:pStyle w:val="a4"/>
      <w:framePr w:wrap="around" w:hAnchor="text" w:xAlign="center" w:y="1"/>
      <w:rPr>
        <w:rStyle w:val="PageNumber"/>
      </w:rPr>
    </w:pPr>
  </w:p>
  <w:p w:rsidR="00337485" w:rsidRDefault="00337485">
    <w:pPr>
      <w:pStyle w:val="a4"/>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85" w:rsidRDefault="00337485">
    <w:pPr>
      <w:pStyle w:val="a4"/>
      <w:framePr w:wrap="around" w:hAnchor="text" w:xAlign="center" w:y="1"/>
      <w:rPr>
        <w:rStyle w:val="PageNumber"/>
      </w:rPr>
    </w:pPr>
  </w:p>
  <w:p w:rsidR="00337485" w:rsidRDefault="00337485">
    <w:pPr>
      <w:pStyle w:val="a4"/>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77" w:rsidRDefault="00B37377" w:rsidP="00337485">
      <w:r>
        <w:separator/>
      </w:r>
    </w:p>
  </w:footnote>
  <w:footnote w:type="continuationSeparator" w:id="0">
    <w:p w:rsidR="00B37377" w:rsidRDefault="00B37377" w:rsidP="00337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85" w:rsidRDefault="00337485">
    <w:pPr>
      <w:pStyle w:val="a5"/>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UseMarginsForDrawingGridOrigin/>
  <w:drawingGridHorizontalOrigin w:val="1800"/>
  <w:drawingGridVerticalOrigin w:val="1440"/>
  <w:noPunctuationKerning/>
  <w:characterSpacingControl w:val="doNotCompress"/>
  <w:hdrShapeDefaults>
    <o:shapedefaults v:ext="edit" spidmax="14338"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docVars>
    <w:docVar w:name="commondata" w:val="eyJoZGlkIjoiMzEwNTM5NzYwMDRjMzkwZTVkZjY2ODkwMGIxNGU0OTUifQ=="/>
  </w:docVars>
  <w:rsids>
    <w:rsidRoot w:val="003273D4"/>
    <w:rsid w:val="000039F4"/>
    <w:rsid w:val="0001219A"/>
    <w:rsid w:val="00026683"/>
    <w:rsid w:val="00044FDB"/>
    <w:rsid w:val="00066D27"/>
    <w:rsid w:val="000673EF"/>
    <w:rsid w:val="00070CC4"/>
    <w:rsid w:val="000919E3"/>
    <w:rsid w:val="000A0C4C"/>
    <w:rsid w:val="000A6CF2"/>
    <w:rsid w:val="000B7B29"/>
    <w:rsid w:val="000C1FA6"/>
    <w:rsid w:val="000C6CAB"/>
    <w:rsid w:val="000E1474"/>
    <w:rsid w:val="000E1F21"/>
    <w:rsid w:val="000E3858"/>
    <w:rsid w:val="00102237"/>
    <w:rsid w:val="00140B21"/>
    <w:rsid w:val="00146D93"/>
    <w:rsid w:val="00151053"/>
    <w:rsid w:val="00172B20"/>
    <w:rsid w:val="00175765"/>
    <w:rsid w:val="001850D7"/>
    <w:rsid w:val="00186D3E"/>
    <w:rsid w:val="001B0C51"/>
    <w:rsid w:val="001C2162"/>
    <w:rsid w:val="001F110A"/>
    <w:rsid w:val="00204149"/>
    <w:rsid w:val="00206085"/>
    <w:rsid w:val="00237375"/>
    <w:rsid w:val="0024597A"/>
    <w:rsid w:val="002525BF"/>
    <w:rsid w:val="00253F95"/>
    <w:rsid w:val="0025408D"/>
    <w:rsid w:val="002563E2"/>
    <w:rsid w:val="002608DF"/>
    <w:rsid w:val="00263079"/>
    <w:rsid w:val="0027301A"/>
    <w:rsid w:val="002854E0"/>
    <w:rsid w:val="00293254"/>
    <w:rsid w:val="002B24EB"/>
    <w:rsid w:val="002C0179"/>
    <w:rsid w:val="002C5220"/>
    <w:rsid w:val="002C5BD5"/>
    <w:rsid w:val="002E4A9E"/>
    <w:rsid w:val="003116D4"/>
    <w:rsid w:val="00320019"/>
    <w:rsid w:val="00324BD1"/>
    <w:rsid w:val="003273D4"/>
    <w:rsid w:val="00335E19"/>
    <w:rsid w:val="00337485"/>
    <w:rsid w:val="003523BF"/>
    <w:rsid w:val="003626B5"/>
    <w:rsid w:val="00366635"/>
    <w:rsid w:val="003831D6"/>
    <w:rsid w:val="00385C88"/>
    <w:rsid w:val="00386639"/>
    <w:rsid w:val="003A086A"/>
    <w:rsid w:val="003A4A72"/>
    <w:rsid w:val="003B7675"/>
    <w:rsid w:val="003D347B"/>
    <w:rsid w:val="003E353E"/>
    <w:rsid w:val="0040080C"/>
    <w:rsid w:val="00406541"/>
    <w:rsid w:val="00414CAD"/>
    <w:rsid w:val="00417A79"/>
    <w:rsid w:val="00421B28"/>
    <w:rsid w:val="0043463A"/>
    <w:rsid w:val="00461214"/>
    <w:rsid w:val="004856A8"/>
    <w:rsid w:val="004957EC"/>
    <w:rsid w:val="004C5B99"/>
    <w:rsid w:val="004D1208"/>
    <w:rsid w:val="004E76DD"/>
    <w:rsid w:val="00506EA1"/>
    <w:rsid w:val="00510D8C"/>
    <w:rsid w:val="00511DA4"/>
    <w:rsid w:val="0052667F"/>
    <w:rsid w:val="00530259"/>
    <w:rsid w:val="00562747"/>
    <w:rsid w:val="00565AEB"/>
    <w:rsid w:val="00567433"/>
    <w:rsid w:val="00573C10"/>
    <w:rsid w:val="005859D6"/>
    <w:rsid w:val="00594575"/>
    <w:rsid w:val="005C48A3"/>
    <w:rsid w:val="005D09A9"/>
    <w:rsid w:val="005D254F"/>
    <w:rsid w:val="005D2BE0"/>
    <w:rsid w:val="005E1DDA"/>
    <w:rsid w:val="005E2D2F"/>
    <w:rsid w:val="005F47C4"/>
    <w:rsid w:val="005F65A1"/>
    <w:rsid w:val="0060597B"/>
    <w:rsid w:val="00605C4A"/>
    <w:rsid w:val="00612C41"/>
    <w:rsid w:val="006166A0"/>
    <w:rsid w:val="006173F7"/>
    <w:rsid w:val="0062693E"/>
    <w:rsid w:val="00626B0C"/>
    <w:rsid w:val="00632D79"/>
    <w:rsid w:val="0065709C"/>
    <w:rsid w:val="006575F7"/>
    <w:rsid w:val="006606F4"/>
    <w:rsid w:val="00661C77"/>
    <w:rsid w:val="00671541"/>
    <w:rsid w:val="00684062"/>
    <w:rsid w:val="006852B0"/>
    <w:rsid w:val="00692883"/>
    <w:rsid w:val="00694765"/>
    <w:rsid w:val="0069725C"/>
    <w:rsid w:val="006A77D7"/>
    <w:rsid w:val="006B061E"/>
    <w:rsid w:val="006B1B47"/>
    <w:rsid w:val="006B32A1"/>
    <w:rsid w:val="006B7BAB"/>
    <w:rsid w:val="006F3C4C"/>
    <w:rsid w:val="00721FD4"/>
    <w:rsid w:val="00726F45"/>
    <w:rsid w:val="00752BAC"/>
    <w:rsid w:val="007554CE"/>
    <w:rsid w:val="00755CE9"/>
    <w:rsid w:val="00765DFE"/>
    <w:rsid w:val="00782809"/>
    <w:rsid w:val="00790FFC"/>
    <w:rsid w:val="007B2285"/>
    <w:rsid w:val="007B552B"/>
    <w:rsid w:val="007D2FF2"/>
    <w:rsid w:val="007D366B"/>
    <w:rsid w:val="00807069"/>
    <w:rsid w:val="008202EE"/>
    <w:rsid w:val="0082190E"/>
    <w:rsid w:val="00823BC7"/>
    <w:rsid w:val="0083012D"/>
    <w:rsid w:val="008344D1"/>
    <w:rsid w:val="0084364F"/>
    <w:rsid w:val="0085116E"/>
    <w:rsid w:val="00856C66"/>
    <w:rsid w:val="00865900"/>
    <w:rsid w:val="00872091"/>
    <w:rsid w:val="00872201"/>
    <w:rsid w:val="00876B6F"/>
    <w:rsid w:val="008C1FF4"/>
    <w:rsid w:val="008D3EF7"/>
    <w:rsid w:val="008D4344"/>
    <w:rsid w:val="008F0E20"/>
    <w:rsid w:val="008F2B59"/>
    <w:rsid w:val="008F3295"/>
    <w:rsid w:val="008F5AA9"/>
    <w:rsid w:val="008F6D74"/>
    <w:rsid w:val="008F7682"/>
    <w:rsid w:val="00911933"/>
    <w:rsid w:val="00914F3D"/>
    <w:rsid w:val="00933401"/>
    <w:rsid w:val="0093391E"/>
    <w:rsid w:val="00934B70"/>
    <w:rsid w:val="009424C4"/>
    <w:rsid w:val="00947A41"/>
    <w:rsid w:val="00955A0E"/>
    <w:rsid w:val="00957147"/>
    <w:rsid w:val="00967010"/>
    <w:rsid w:val="00974684"/>
    <w:rsid w:val="009758E9"/>
    <w:rsid w:val="00990562"/>
    <w:rsid w:val="00990B42"/>
    <w:rsid w:val="009B3B2B"/>
    <w:rsid w:val="009C7A1E"/>
    <w:rsid w:val="009D6CAD"/>
    <w:rsid w:val="009F5D27"/>
    <w:rsid w:val="00A006B1"/>
    <w:rsid w:val="00A032C3"/>
    <w:rsid w:val="00A03FCC"/>
    <w:rsid w:val="00A11837"/>
    <w:rsid w:val="00A14309"/>
    <w:rsid w:val="00A509A6"/>
    <w:rsid w:val="00A5363E"/>
    <w:rsid w:val="00A77EFF"/>
    <w:rsid w:val="00A9455D"/>
    <w:rsid w:val="00AC0821"/>
    <w:rsid w:val="00AF67E8"/>
    <w:rsid w:val="00AF71B3"/>
    <w:rsid w:val="00B15DE4"/>
    <w:rsid w:val="00B24B9D"/>
    <w:rsid w:val="00B25F2C"/>
    <w:rsid w:val="00B37377"/>
    <w:rsid w:val="00B45ED3"/>
    <w:rsid w:val="00B55421"/>
    <w:rsid w:val="00B63A7F"/>
    <w:rsid w:val="00B70793"/>
    <w:rsid w:val="00B75BDC"/>
    <w:rsid w:val="00B764D7"/>
    <w:rsid w:val="00B81EF0"/>
    <w:rsid w:val="00B90BF1"/>
    <w:rsid w:val="00B91B90"/>
    <w:rsid w:val="00BA2094"/>
    <w:rsid w:val="00BA3D38"/>
    <w:rsid w:val="00BA6ED5"/>
    <w:rsid w:val="00BA7F08"/>
    <w:rsid w:val="00BB4012"/>
    <w:rsid w:val="00BC2FC5"/>
    <w:rsid w:val="00BC3476"/>
    <w:rsid w:val="00BC7EA1"/>
    <w:rsid w:val="00BD33E0"/>
    <w:rsid w:val="00BF03CC"/>
    <w:rsid w:val="00C00F9D"/>
    <w:rsid w:val="00C07CD2"/>
    <w:rsid w:val="00C1139E"/>
    <w:rsid w:val="00C113AF"/>
    <w:rsid w:val="00C114AC"/>
    <w:rsid w:val="00C306DD"/>
    <w:rsid w:val="00C40FDD"/>
    <w:rsid w:val="00C50F37"/>
    <w:rsid w:val="00C60B98"/>
    <w:rsid w:val="00C63760"/>
    <w:rsid w:val="00C66197"/>
    <w:rsid w:val="00C70F94"/>
    <w:rsid w:val="00C84D43"/>
    <w:rsid w:val="00C93909"/>
    <w:rsid w:val="00CB3716"/>
    <w:rsid w:val="00CB4BC5"/>
    <w:rsid w:val="00CC14CD"/>
    <w:rsid w:val="00CC1677"/>
    <w:rsid w:val="00CD1AD5"/>
    <w:rsid w:val="00CE6C69"/>
    <w:rsid w:val="00CF34FA"/>
    <w:rsid w:val="00CF7DF7"/>
    <w:rsid w:val="00D37574"/>
    <w:rsid w:val="00D52B00"/>
    <w:rsid w:val="00D70078"/>
    <w:rsid w:val="00D75766"/>
    <w:rsid w:val="00D81FF5"/>
    <w:rsid w:val="00DA3337"/>
    <w:rsid w:val="00DE6378"/>
    <w:rsid w:val="00DE6F0C"/>
    <w:rsid w:val="00DF1BAC"/>
    <w:rsid w:val="00E377BF"/>
    <w:rsid w:val="00E419B6"/>
    <w:rsid w:val="00E44B6A"/>
    <w:rsid w:val="00E47C24"/>
    <w:rsid w:val="00E6765B"/>
    <w:rsid w:val="00E876A3"/>
    <w:rsid w:val="00E94D1A"/>
    <w:rsid w:val="00E96197"/>
    <w:rsid w:val="00E96C84"/>
    <w:rsid w:val="00ED2564"/>
    <w:rsid w:val="00ED72D8"/>
    <w:rsid w:val="00EE4D01"/>
    <w:rsid w:val="00EF445B"/>
    <w:rsid w:val="00F03BBE"/>
    <w:rsid w:val="00F1072A"/>
    <w:rsid w:val="00F20332"/>
    <w:rsid w:val="00F5073A"/>
    <w:rsid w:val="00F85773"/>
    <w:rsid w:val="00F97AB2"/>
    <w:rsid w:val="00FD0296"/>
    <w:rsid w:val="00FF29AE"/>
    <w:rsid w:val="00FF40DE"/>
    <w:rsid w:val="00FF4582"/>
    <w:rsid w:val="029260E2"/>
    <w:rsid w:val="05404C1F"/>
    <w:rsid w:val="0633208D"/>
    <w:rsid w:val="06374DDE"/>
    <w:rsid w:val="0A5C5258"/>
    <w:rsid w:val="0CAB280B"/>
    <w:rsid w:val="0DA74F18"/>
    <w:rsid w:val="0DA838BA"/>
    <w:rsid w:val="110E20AD"/>
    <w:rsid w:val="11535CDA"/>
    <w:rsid w:val="13F07810"/>
    <w:rsid w:val="14276FAA"/>
    <w:rsid w:val="1C342639"/>
    <w:rsid w:val="1C9F6277"/>
    <w:rsid w:val="1F3418C3"/>
    <w:rsid w:val="20D35DDF"/>
    <w:rsid w:val="22A46395"/>
    <w:rsid w:val="28846321"/>
    <w:rsid w:val="28F33BD2"/>
    <w:rsid w:val="297D014A"/>
    <w:rsid w:val="2D5409B8"/>
    <w:rsid w:val="2D7B7CF2"/>
    <w:rsid w:val="30FA20C6"/>
    <w:rsid w:val="31E71DFA"/>
    <w:rsid w:val="32AE2738"/>
    <w:rsid w:val="388365F5"/>
    <w:rsid w:val="3A2D183D"/>
    <w:rsid w:val="3A4C257C"/>
    <w:rsid w:val="3A5F3552"/>
    <w:rsid w:val="3AD90F9E"/>
    <w:rsid w:val="3AE2019D"/>
    <w:rsid w:val="3E295B68"/>
    <w:rsid w:val="45D81BAC"/>
    <w:rsid w:val="4B9F509C"/>
    <w:rsid w:val="4DB148AE"/>
    <w:rsid w:val="51EB4B97"/>
    <w:rsid w:val="53185E60"/>
    <w:rsid w:val="548A269D"/>
    <w:rsid w:val="5661227A"/>
    <w:rsid w:val="584E1640"/>
    <w:rsid w:val="6468651B"/>
    <w:rsid w:val="64915A72"/>
    <w:rsid w:val="66A852F5"/>
    <w:rsid w:val="6AFE051A"/>
    <w:rsid w:val="70DD3DED"/>
    <w:rsid w:val="7706409E"/>
    <w:rsid w:val="77D53A70"/>
    <w:rsid w:val="7A581A67"/>
    <w:rsid w:val="7AD93877"/>
    <w:rsid w:val="7AF91C89"/>
    <w:rsid w:val="7BDC361F"/>
    <w:rsid w:val="7D1E37C3"/>
    <w:rsid w:val="7D7D1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semiHidden="0" w:qFormat="1"/>
    <w:lsdException w:name="HTML Cit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FE"/>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37485"/>
    <w:pPr>
      <w:ind w:leftChars="2500" w:left="100"/>
    </w:pPr>
  </w:style>
  <w:style w:type="paragraph" w:styleId="a4">
    <w:name w:val="footer"/>
    <w:basedOn w:val="a"/>
    <w:link w:val="Char0"/>
    <w:qFormat/>
    <w:rsid w:val="00337485"/>
    <w:pPr>
      <w:tabs>
        <w:tab w:val="center" w:pos="4153"/>
        <w:tab w:val="right" w:pos="8306"/>
      </w:tabs>
      <w:snapToGrid w:val="0"/>
      <w:jc w:val="left"/>
    </w:pPr>
    <w:rPr>
      <w:sz w:val="18"/>
      <w:szCs w:val="18"/>
    </w:rPr>
  </w:style>
  <w:style w:type="paragraph" w:styleId="a5">
    <w:name w:val="header"/>
    <w:basedOn w:val="a"/>
    <w:link w:val="Char1"/>
    <w:qFormat/>
    <w:rsid w:val="00337485"/>
    <w:pPr>
      <w:pBdr>
        <w:bottom w:val="single" w:sz="6" w:space="1" w:color="000000"/>
      </w:pBdr>
      <w:tabs>
        <w:tab w:val="center" w:pos="4153"/>
        <w:tab w:val="right" w:pos="8306"/>
      </w:tabs>
      <w:snapToGrid w:val="0"/>
      <w:jc w:val="center"/>
    </w:pPr>
    <w:rPr>
      <w:sz w:val="18"/>
      <w:szCs w:val="18"/>
    </w:rPr>
  </w:style>
  <w:style w:type="paragraph" w:styleId="a6">
    <w:name w:val="Normal (Web)"/>
    <w:basedOn w:val="a"/>
    <w:uiPriority w:val="99"/>
    <w:unhideWhenUsed/>
    <w:qFormat/>
    <w:rsid w:val="00337485"/>
    <w:pPr>
      <w:spacing w:beforeAutospacing="1" w:afterAutospacing="1"/>
      <w:jc w:val="left"/>
    </w:pPr>
    <w:rPr>
      <w:kern w:val="0"/>
      <w:sz w:val="24"/>
    </w:rPr>
  </w:style>
  <w:style w:type="character" w:styleId="a7">
    <w:name w:val="Strong"/>
    <w:qFormat/>
    <w:rsid w:val="00337485"/>
    <w:rPr>
      <w:rFonts w:cs="Times New Roman"/>
      <w:b/>
      <w:bCs/>
    </w:rPr>
  </w:style>
  <w:style w:type="character" w:styleId="a8">
    <w:name w:val="FollowedHyperlink"/>
    <w:basedOn w:val="a0"/>
    <w:uiPriority w:val="99"/>
    <w:semiHidden/>
    <w:unhideWhenUsed/>
    <w:qFormat/>
    <w:rsid w:val="00337485"/>
    <w:rPr>
      <w:color w:val="000000"/>
      <w:u w:val="none"/>
    </w:rPr>
  </w:style>
  <w:style w:type="character" w:styleId="a9">
    <w:name w:val="Hyperlink"/>
    <w:basedOn w:val="a0"/>
    <w:qFormat/>
    <w:rsid w:val="00337485"/>
    <w:rPr>
      <w:color w:val="000000"/>
      <w:u w:val="none"/>
    </w:rPr>
  </w:style>
  <w:style w:type="character" w:styleId="HTML">
    <w:name w:val="HTML Cite"/>
    <w:basedOn w:val="a0"/>
    <w:uiPriority w:val="99"/>
    <w:semiHidden/>
    <w:unhideWhenUsed/>
    <w:qFormat/>
    <w:rsid w:val="00337485"/>
    <w:rPr>
      <w:color w:val="666666"/>
    </w:rPr>
  </w:style>
  <w:style w:type="paragraph" w:customStyle="1" w:styleId="TOC2">
    <w:name w:val="TOC2"/>
    <w:basedOn w:val="a"/>
    <w:next w:val="a"/>
    <w:qFormat/>
    <w:rsid w:val="00337485"/>
    <w:pPr>
      <w:spacing w:before="100" w:beforeAutospacing="1" w:after="100" w:afterAutospacing="1"/>
      <w:ind w:leftChars="200" w:left="420"/>
    </w:pPr>
  </w:style>
  <w:style w:type="character" w:customStyle="1" w:styleId="NormalCharacter">
    <w:name w:val="NormalCharacter"/>
    <w:semiHidden/>
    <w:qFormat/>
    <w:rsid w:val="00337485"/>
  </w:style>
  <w:style w:type="table" w:customStyle="1" w:styleId="TableNormal">
    <w:name w:val="TableNormal"/>
    <w:semiHidden/>
    <w:qFormat/>
    <w:rsid w:val="00337485"/>
    <w:tblPr>
      <w:tblCellMar>
        <w:top w:w="0" w:type="dxa"/>
        <w:left w:w="0" w:type="dxa"/>
        <w:bottom w:w="0" w:type="dxa"/>
        <w:right w:w="0" w:type="dxa"/>
      </w:tblCellMar>
    </w:tblPr>
  </w:style>
  <w:style w:type="paragraph" w:customStyle="1" w:styleId="BodyText">
    <w:name w:val="BodyText"/>
    <w:basedOn w:val="a"/>
    <w:qFormat/>
    <w:rsid w:val="00337485"/>
    <w:pPr>
      <w:spacing w:before="100" w:beforeAutospacing="1" w:after="100" w:afterAutospacing="1"/>
      <w:ind w:left="120"/>
    </w:pPr>
    <w:rPr>
      <w:rFonts w:ascii="宋体" w:hAnsi="宋体"/>
      <w:sz w:val="32"/>
      <w:szCs w:val="32"/>
    </w:rPr>
  </w:style>
  <w:style w:type="character" w:customStyle="1" w:styleId="Char">
    <w:name w:val="日期 Char"/>
    <w:link w:val="a3"/>
    <w:qFormat/>
    <w:rsid w:val="00337485"/>
    <w:rPr>
      <w:kern w:val="2"/>
      <w:sz w:val="21"/>
      <w:szCs w:val="24"/>
    </w:rPr>
  </w:style>
  <w:style w:type="character" w:customStyle="1" w:styleId="Char0">
    <w:name w:val="页脚 Char"/>
    <w:link w:val="a4"/>
    <w:qFormat/>
    <w:rsid w:val="00337485"/>
    <w:rPr>
      <w:rFonts w:eastAsia="宋体"/>
      <w:kern w:val="2"/>
      <w:sz w:val="18"/>
      <w:szCs w:val="18"/>
      <w:lang w:val="en-US" w:eastAsia="zh-CN" w:bidi="ar-SA"/>
    </w:rPr>
  </w:style>
  <w:style w:type="character" w:customStyle="1" w:styleId="Char1">
    <w:name w:val="页眉 Char"/>
    <w:link w:val="a5"/>
    <w:qFormat/>
    <w:rsid w:val="00337485"/>
    <w:rPr>
      <w:kern w:val="2"/>
      <w:sz w:val="18"/>
      <w:szCs w:val="18"/>
    </w:rPr>
  </w:style>
  <w:style w:type="paragraph" w:customStyle="1" w:styleId="HtmlNormal">
    <w:name w:val="HtmlNormal"/>
    <w:basedOn w:val="a"/>
    <w:qFormat/>
    <w:rsid w:val="00337485"/>
    <w:pPr>
      <w:spacing w:before="100" w:beforeAutospacing="1" w:after="100" w:afterAutospacing="1"/>
      <w:jc w:val="left"/>
    </w:pPr>
    <w:rPr>
      <w:rFonts w:ascii="宋体" w:hAnsi="宋体"/>
      <w:kern w:val="0"/>
      <w:sz w:val="24"/>
    </w:rPr>
  </w:style>
  <w:style w:type="character" w:customStyle="1" w:styleId="PageNumber">
    <w:name w:val="PageNumber"/>
    <w:qFormat/>
    <w:rsid w:val="00337485"/>
  </w:style>
  <w:style w:type="character" w:customStyle="1" w:styleId="UserStyle3">
    <w:name w:val="UserStyle_3"/>
    <w:qFormat/>
    <w:rsid w:val="00337485"/>
  </w:style>
  <w:style w:type="paragraph" w:customStyle="1" w:styleId="UserStyle4">
    <w:name w:val="UserStyle_4"/>
    <w:basedOn w:val="a"/>
    <w:qFormat/>
    <w:rsid w:val="00337485"/>
    <w:pPr>
      <w:jc w:val="left"/>
    </w:pPr>
    <w:rPr>
      <w:rFonts w:ascii="Tahoma" w:hAnsi="Tahoma"/>
      <w:sz w:val="24"/>
      <w:szCs w:val="20"/>
    </w:rPr>
  </w:style>
  <w:style w:type="paragraph" w:customStyle="1" w:styleId="UserStyle5">
    <w:name w:val="UserStyle_5"/>
    <w:basedOn w:val="a"/>
    <w:qFormat/>
    <w:rsid w:val="00337485"/>
    <w:pPr>
      <w:spacing w:after="160" w:line="240" w:lineRule="exact"/>
      <w:jc w:val="left"/>
    </w:pPr>
  </w:style>
  <w:style w:type="paragraph" w:customStyle="1" w:styleId="UserStyle6">
    <w:name w:val="UserStyle_6"/>
    <w:qFormat/>
    <w:rsid w:val="00337485"/>
    <w:pPr>
      <w:spacing w:after="200" w:line="276" w:lineRule="auto"/>
      <w:textAlignment w:val="baseline"/>
    </w:pPr>
    <w:rPr>
      <w:rFonts w:ascii="仿宋_GB2312" w:eastAsia="仿宋_GB2312" w:hAnsi="仿宋_GB2312"/>
      <w:color w:val="000000"/>
      <w:sz w:val="24"/>
      <w:szCs w:val="22"/>
    </w:rPr>
  </w:style>
  <w:style w:type="paragraph" w:customStyle="1" w:styleId="179">
    <w:name w:val="179"/>
    <w:basedOn w:val="a"/>
    <w:qFormat/>
    <w:rsid w:val="00337485"/>
    <w:pPr>
      <w:ind w:firstLineChars="200" w:firstLine="420"/>
    </w:pPr>
    <w:rPr>
      <w:rFonts w:ascii="等线" w:eastAsia="等线" w:hAnsi="等线"/>
      <w:szCs w:val="22"/>
    </w:rPr>
  </w:style>
  <w:style w:type="paragraph" w:customStyle="1" w:styleId="UserStyle7">
    <w:name w:val="UserStyle_7"/>
    <w:basedOn w:val="a"/>
    <w:qFormat/>
    <w:rsid w:val="00337485"/>
    <w:rPr>
      <w:rFonts w:ascii="Calibri" w:hAnsi="Calibri"/>
      <w:kern w:val="0"/>
      <w:szCs w:val="21"/>
    </w:rPr>
  </w:style>
  <w:style w:type="paragraph" w:customStyle="1" w:styleId="UserStyle8">
    <w:name w:val="UserStyle_8"/>
    <w:basedOn w:val="a"/>
    <w:qFormat/>
    <w:rsid w:val="00337485"/>
    <w:rPr>
      <w:rFonts w:ascii="Tahoma" w:hAnsi="Tahoma"/>
      <w:sz w:val="24"/>
      <w:szCs w:val="20"/>
    </w:rPr>
  </w:style>
  <w:style w:type="paragraph" w:customStyle="1" w:styleId="UserStyle9">
    <w:name w:val="UserStyle_9"/>
    <w:basedOn w:val="a"/>
    <w:qFormat/>
    <w:rsid w:val="00337485"/>
    <w:pPr>
      <w:spacing w:before="100" w:beforeAutospacing="1" w:after="100" w:afterAutospacing="1" w:line="420" w:lineRule="atLeast"/>
      <w:ind w:firstLine="480"/>
      <w:jc w:val="left"/>
    </w:pPr>
    <w:rPr>
      <w:rFonts w:ascii="宋体" w:hAnsi="宋体"/>
      <w:color w:val="333333"/>
      <w:kern w:val="0"/>
      <w:szCs w:val="21"/>
    </w:rPr>
  </w:style>
  <w:style w:type="paragraph" w:customStyle="1" w:styleId="Default">
    <w:name w:val="Default"/>
    <w:qFormat/>
    <w:rsid w:val="00337485"/>
    <w:pPr>
      <w:widowControl w:val="0"/>
      <w:autoSpaceDE w:val="0"/>
      <w:autoSpaceDN w:val="0"/>
      <w:adjustRightInd w:val="0"/>
      <w:spacing w:after="200" w:line="276" w:lineRule="auto"/>
    </w:pPr>
    <w:rPr>
      <w:rFonts w:ascii="仿宋_GB2312" w:eastAsia="仿宋_GB2312" w:hAnsi="仿宋_GB2312" w:hint="eastAsia"/>
      <w:color w:val="000000"/>
      <w:sz w:val="24"/>
      <w:szCs w:val="22"/>
    </w:rPr>
  </w:style>
  <w:style w:type="paragraph" w:styleId="aa">
    <w:name w:val="List Paragraph"/>
    <w:basedOn w:val="a"/>
    <w:uiPriority w:val="99"/>
    <w:unhideWhenUsed/>
    <w:qFormat/>
    <w:rsid w:val="00337485"/>
    <w:pPr>
      <w:ind w:firstLineChars="200" w:firstLine="420"/>
    </w:pPr>
  </w:style>
  <w:style w:type="character" w:customStyle="1" w:styleId="txt">
    <w:name w:val="txt"/>
    <w:basedOn w:val="a0"/>
    <w:qFormat/>
    <w:rsid w:val="00337485"/>
    <w:rPr>
      <w:color w:val="FFFFFF"/>
    </w:rPr>
  </w:style>
</w:styles>
</file>

<file path=word/webSettings.xml><?xml version="1.0" encoding="utf-8"?>
<w:webSettings xmlns:r="http://schemas.openxmlformats.org/officeDocument/2006/relationships" xmlns:w="http://schemas.openxmlformats.org/wordprocessingml/2006/main">
  <w:divs>
    <w:div w:id="423844840">
      <w:bodyDiv w:val="1"/>
      <w:marLeft w:val="0"/>
      <w:marRight w:val="0"/>
      <w:marTop w:val="0"/>
      <w:marBottom w:val="0"/>
      <w:divBdr>
        <w:top w:val="none" w:sz="0" w:space="0" w:color="auto"/>
        <w:left w:val="none" w:sz="0" w:space="0" w:color="auto"/>
        <w:bottom w:val="none" w:sz="0" w:space="0" w:color="auto"/>
        <w:right w:val="none" w:sz="0" w:space="0" w:color="auto"/>
      </w:divBdr>
    </w:div>
    <w:div w:id="1688866313">
      <w:bodyDiv w:val="1"/>
      <w:marLeft w:val="0"/>
      <w:marRight w:val="0"/>
      <w:marTop w:val="0"/>
      <w:marBottom w:val="0"/>
      <w:divBdr>
        <w:top w:val="none" w:sz="0" w:space="0" w:color="auto"/>
        <w:left w:val="none" w:sz="0" w:space="0" w:color="auto"/>
        <w:bottom w:val="none" w:sz="0" w:space="0" w:color="auto"/>
        <w:right w:val="none" w:sz="0" w:space="0" w:color="auto"/>
      </w:divBdr>
      <w:divsChild>
        <w:div w:id="1170679309">
          <w:marLeft w:val="0"/>
          <w:marRight w:val="0"/>
          <w:marTop w:val="0"/>
          <w:marBottom w:val="0"/>
          <w:divBdr>
            <w:top w:val="none" w:sz="0" w:space="0" w:color="auto"/>
            <w:left w:val="none" w:sz="0" w:space="0" w:color="auto"/>
            <w:bottom w:val="none" w:sz="0" w:space="0" w:color="auto"/>
            <w:right w:val="none" w:sz="0" w:space="0" w:color="auto"/>
          </w:divBdr>
        </w:div>
        <w:div w:id="1667706458">
          <w:marLeft w:val="0"/>
          <w:marRight w:val="0"/>
          <w:marTop w:val="0"/>
          <w:marBottom w:val="0"/>
          <w:divBdr>
            <w:top w:val="none" w:sz="0" w:space="0" w:color="auto"/>
            <w:left w:val="none" w:sz="0" w:space="0" w:color="auto"/>
            <w:bottom w:val="none" w:sz="0" w:space="0" w:color="auto"/>
            <w:right w:val="none" w:sz="0" w:space="0" w:color="auto"/>
          </w:divBdr>
        </w:div>
      </w:divsChild>
    </w:div>
    <w:div w:id="187033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2B22A-094C-431C-97C7-2FEA6C20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2024-01-10T08:44:00Z</dcterms:created>
  <dcterms:modified xsi:type="dcterms:W3CDTF">2025-03-04T06:42:00Z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A461C120429A45C698427F551E56B2FD_13</vt:lpwstr>
  </property>
</Properties>
</file>