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5622" w:firstLineChars="2000"/>
        <w:rPr>
          <w:rStyle w:val="11"/>
          <w:rFonts w:ascii="仿宋_GB2312" w:eastAsia="仿宋_GB2312"/>
          <w:b/>
          <w:bCs/>
          <w:sz w:val="28"/>
          <w:szCs w:val="28"/>
        </w:rPr>
      </w:pPr>
      <w:r>
        <w:rPr>
          <w:rStyle w:val="11"/>
          <w:rFonts w:ascii="黑体" w:hAnsi="黑体" w:eastAsia="黑体" w:cs="黑体"/>
          <w:b/>
          <w:bCs/>
          <w:sz w:val="28"/>
          <w:szCs w:val="28"/>
        </w:rPr>
        <w:t>内部资料，注意保存</w:t>
      </w:r>
    </w:p>
    <w:p>
      <w:pPr>
        <w:spacing w:line="520" w:lineRule="exact"/>
        <w:ind w:firstLine="5594" w:firstLineChars="1990"/>
        <w:rPr>
          <w:rStyle w:val="11"/>
          <w:rFonts w:ascii="黑体" w:hAnsi="黑体" w:eastAsia="黑体" w:cs="黑体"/>
          <w:b/>
          <w:bCs/>
          <w:sz w:val="28"/>
          <w:szCs w:val="28"/>
        </w:rPr>
      </w:pPr>
    </w:p>
    <w:p>
      <w:pPr>
        <w:spacing w:line="520" w:lineRule="exact"/>
        <w:rPr>
          <w:rStyle w:val="11"/>
          <w:rFonts w:ascii="仿宋_GB2312" w:eastAsia="仿宋_GB2312"/>
          <w:sz w:val="28"/>
          <w:szCs w:val="28"/>
        </w:rPr>
      </w:pPr>
    </w:p>
    <w:p>
      <w:pPr>
        <w:spacing w:line="1100" w:lineRule="exact"/>
        <w:jc w:val="center"/>
        <w:rPr>
          <w:rStyle w:val="11"/>
          <w:rFonts w:ascii="方正舒体" w:hAnsi="方正舒体" w:eastAsia="方正舒体" w:cs="方正舒体"/>
          <w:b/>
          <w:bCs/>
          <w:color w:val="FF0000"/>
          <w:sz w:val="96"/>
          <w:szCs w:val="96"/>
        </w:rPr>
      </w:pPr>
      <w:r>
        <w:rPr>
          <w:rStyle w:val="11"/>
          <w:rFonts w:ascii="方正舒体" w:hAnsi="方正舒体" w:eastAsia="方正舒体" w:cs="方正舒体"/>
          <w:b/>
          <w:bCs/>
          <w:color w:val="FF0000"/>
          <w:sz w:val="96"/>
          <w:szCs w:val="96"/>
        </w:rPr>
        <w:t>中国煤炭运销协会</w:t>
      </w:r>
    </w:p>
    <w:p>
      <w:pPr>
        <w:spacing w:line="1100" w:lineRule="exact"/>
        <w:jc w:val="center"/>
        <w:rPr>
          <w:rStyle w:val="11"/>
          <w:rFonts w:ascii="方正舒体" w:hAnsi="方正舒体" w:eastAsia="方正舒体" w:cs="方正舒体"/>
          <w:b/>
          <w:bCs/>
          <w:color w:val="FF0000"/>
          <w:sz w:val="96"/>
          <w:szCs w:val="96"/>
        </w:rPr>
      </w:pPr>
      <w:r>
        <w:rPr>
          <w:rStyle w:val="11"/>
          <w:rFonts w:ascii="方正舒体" w:hAnsi="方正舒体" w:eastAsia="方正舒体" w:cs="方正舒体"/>
          <w:b/>
          <w:bCs/>
          <w:color w:val="FF0000"/>
          <w:sz w:val="96"/>
          <w:szCs w:val="96"/>
        </w:rPr>
        <w:t>工作简报</w:t>
      </w:r>
    </w:p>
    <w:p>
      <w:pPr>
        <w:tabs>
          <w:tab w:val="left" w:pos="6480"/>
        </w:tabs>
        <w:spacing w:line="520" w:lineRule="exact"/>
        <w:rPr>
          <w:rStyle w:val="11"/>
          <w:rFonts w:ascii="仿宋_GB2312" w:eastAsia="仿宋_GB2312"/>
          <w:sz w:val="28"/>
          <w:szCs w:val="28"/>
        </w:rPr>
      </w:pPr>
    </w:p>
    <w:p>
      <w:pPr>
        <w:spacing w:line="500" w:lineRule="exact"/>
        <w:jc w:val="center"/>
        <w:rPr>
          <w:rStyle w:val="11"/>
          <w:rFonts w:ascii="仿宋_GB2312" w:hAnsi="宋体" w:eastAsia="仿宋_GB2312"/>
          <w:sz w:val="28"/>
          <w:szCs w:val="28"/>
        </w:rPr>
      </w:pPr>
      <w:r>
        <w:rPr>
          <w:rStyle w:val="11"/>
          <w:rFonts w:ascii="仿宋_GB2312" w:hAnsi="宋体" w:eastAsia="仿宋_GB2312"/>
          <w:sz w:val="28"/>
          <w:szCs w:val="28"/>
        </w:rPr>
        <w:t>202</w:t>
      </w:r>
      <w:r>
        <w:rPr>
          <w:rStyle w:val="11"/>
          <w:rFonts w:hint="eastAsia" w:ascii="仿宋_GB2312" w:hAnsi="宋体" w:eastAsia="仿宋_GB2312"/>
          <w:sz w:val="28"/>
          <w:szCs w:val="28"/>
        </w:rPr>
        <w:t>3</w:t>
      </w:r>
      <w:r>
        <w:rPr>
          <w:rStyle w:val="11"/>
          <w:rFonts w:ascii="仿宋_GB2312" w:hAnsi="宋体" w:eastAsia="仿宋_GB2312"/>
          <w:sz w:val="28"/>
          <w:szCs w:val="28"/>
        </w:rPr>
        <w:t>年第</w:t>
      </w:r>
      <w:r>
        <w:rPr>
          <w:rStyle w:val="11"/>
          <w:rFonts w:hint="eastAsia" w:ascii="仿宋_GB2312" w:hAnsi="宋体" w:eastAsia="仿宋_GB2312"/>
          <w:sz w:val="28"/>
          <w:szCs w:val="28"/>
        </w:rPr>
        <w:t>10</w:t>
      </w:r>
      <w:r>
        <w:rPr>
          <w:rStyle w:val="11"/>
          <w:rFonts w:ascii="仿宋_GB2312" w:hAnsi="宋体" w:eastAsia="仿宋_GB2312"/>
          <w:sz w:val="28"/>
          <w:szCs w:val="28"/>
        </w:rPr>
        <w:t>期</w:t>
      </w:r>
    </w:p>
    <w:p>
      <w:pPr>
        <w:spacing w:line="500" w:lineRule="exact"/>
        <w:jc w:val="center"/>
        <w:rPr>
          <w:rStyle w:val="11"/>
          <w:rFonts w:ascii="仿宋_GB2312" w:hAnsi="宋体" w:eastAsia="仿宋_GB2312"/>
          <w:sz w:val="28"/>
          <w:szCs w:val="28"/>
        </w:rPr>
      </w:pPr>
      <w:r>
        <w:rPr>
          <w:rStyle w:val="11"/>
          <w:rFonts w:ascii="仿宋_GB2312" w:hAnsi="宋体" w:eastAsia="仿宋_GB2312"/>
          <w:sz w:val="28"/>
          <w:szCs w:val="28"/>
        </w:rPr>
        <w:t>（总第1</w:t>
      </w:r>
      <w:r>
        <w:rPr>
          <w:rStyle w:val="11"/>
          <w:rFonts w:hint="eastAsia" w:ascii="仿宋_GB2312" w:hAnsi="宋体" w:eastAsia="仿宋_GB2312"/>
          <w:sz w:val="28"/>
          <w:szCs w:val="28"/>
        </w:rPr>
        <w:t>72</w:t>
      </w:r>
      <w:r>
        <w:rPr>
          <w:rStyle w:val="11"/>
          <w:rFonts w:ascii="仿宋_GB2312" w:hAnsi="宋体" w:eastAsia="仿宋_GB2312"/>
          <w:sz w:val="28"/>
          <w:szCs w:val="28"/>
        </w:rPr>
        <w:t>期）</w:t>
      </w:r>
    </w:p>
    <w:p>
      <w:pPr>
        <w:spacing w:line="500" w:lineRule="exact"/>
        <w:rPr>
          <w:rStyle w:val="11"/>
          <w:rFonts w:ascii="仿宋_GB2312" w:hAnsi="宋体" w:eastAsia="仿宋_GB2312"/>
          <w:sz w:val="28"/>
          <w:szCs w:val="28"/>
        </w:rPr>
      </w:pPr>
      <w:r>
        <w:rPr>
          <w:rStyle w:val="11"/>
          <w:rFonts w:ascii="仿宋_GB2312" w:eastAsia="仿宋_GB2312"/>
          <w:sz w:val="28"/>
          <w:szCs w:val="28"/>
        </w:rPr>
        <w:t xml:space="preserve">中国煤炭运销协会秘书处                  </w:t>
      </w:r>
      <w:r>
        <w:rPr>
          <w:rStyle w:val="11"/>
          <w:rFonts w:hint="eastAsia" w:ascii="仿宋_GB2312" w:eastAsia="仿宋_GB2312"/>
          <w:sz w:val="28"/>
          <w:szCs w:val="28"/>
        </w:rPr>
        <w:t xml:space="preserve">  </w:t>
      </w:r>
      <w:r>
        <w:rPr>
          <w:rStyle w:val="11"/>
          <w:rFonts w:ascii="仿宋_GB2312" w:hAnsi="宋体" w:eastAsia="仿宋_GB2312"/>
          <w:sz w:val="28"/>
          <w:szCs w:val="28"/>
        </w:rPr>
        <w:t>202</w:t>
      </w:r>
      <w:r>
        <w:rPr>
          <w:rStyle w:val="11"/>
          <w:rFonts w:hint="eastAsia" w:ascii="仿宋_GB2312" w:hAnsi="宋体" w:eastAsia="仿宋_GB2312"/>
          <w:sz w:val="28"/>
          <w:szCs w:val="28"/>
        </w:rPr>
        <w:t>3</w:t>
      </w:r>
      <w:r>
        <w:rPr>
          <w:rStyle w:val="11"/>
          <w:rFonts w:ascii="仿宋_GB2312" w:hAnsi="宋体" w:eastAsia="仿宋_GB2312"/>
          <w:sz w:val="28"/>
          <w:szCs w:val="28"/>
        </w:rPr>
        <w:t>年</w:t>
      </w:r>
      <w:r>
        <w:rPr>
          <w:rStyle w:val="11"/>
          <w:rFonts w:hint="eastAsia" w:ascii="仿宋_GB2312" w:hAnsi="宋体" w:eastAsia="仿宋_GB2312"/>
          <w:sz w:val="28"/>
          <w:szCs w:val="28"/>
        </w:rPr>
        <w:t>11</w:t>
      </w:r>
      <w:r>
        <w:rPr>
          <w:rStyle w:val="11"/>
          <w:rFonts w:ascii="仿宋_GB2312" w:hAnsi="宋体" w:eastAsia="仿宋_GB2312"/>
          <w:sz w:val="28"/>
          <w:szCs w:val="28"/>
        </w:rPr>
        <w:t>月</w:t>
      </w:r>
      <w:r>
        <w:rPr>
          <w:rStyle w:val="11"/>
          <w:rFonts w:hint="eastAsia" w:ascii="仿宋_GB2312" w:hAnsi="宋体" w:eastAsia="仿宋_GB2312"/>
          <w:sz w:val="28"/>
          <w:szCs w:val="28"/>
        </w:rPr>
        <w:t>3</w:t>
      </w:r>
      <w:r>
        <w:rPr>
          <w:rStyle w:val="11"/>
          <w:rFonts w:hint="eastAsia" w:ascii="仿宋_GB2312" w:hAnsi="宋体" w:eastAsia="仿宋_GB2312"/>
          <w:sz w:val="28"/>
          <w:szCs w:val="28"/>
          <w:lang w:val="en-US" w:eastAsia="zh-CN"/>
        </w:rPr>
        <w:t>0</w:t>
      </w:r>
      <w:r>
        <w:rPr>
          <w:rStyle w:val="11"/>
          <w:rFonts w:ascii="仿宋_GB2312" w:hAnsi="宋体" w:eastAsia="仿宋_GB2312"/>
          <w:sz w:val="28"/>
          <w:szCs w:val="28"/>
        </w:rPr>
        <w:t>日</w:t>
      </w:r>
    </w:p>
    <w:p>
      <w:pPr>
        <w:pStyle w:val="10"/>
        <w:spacing w:before="0" w:beforeAutospacing="0" w:after="0" w:afterAutospacing="0" w:line="600" w:lineRule="exact"/>
        <w:ind w:left="0" w:leftChars="0"/>
        <w:rPr>
          <w:rFonts w:hint="eastAsia" w:ascii="仿宋_GB2312" w:eastAsia="仿宋_GB2312"/>
          <w:sz w:val="28"/>
          <w:szCs w:val="32"/>
        </w:rPr>
      </w:pPr>
      <w:r>
        <w:rPr>
          <w:rFonts w:ascii="仿宋_GB2312" w:eastAsia="仿宋_GB2312"/>
          <w:sz w:val="32"/>
          <w:szCs w:val="28"/>
        </w:rPr>
        <w:pict>
          <v:shape id="_x0000_s1026" o:spid="_x0000_s1026" o:spt="32" type="#_x0000_t32" style="position:absolute;left:0pt;flip:y;margin-left:-6.1pt;margin-top:6.85pt;height:2.6pt;width:427.65pt;z-index:251659264;mso-width-relative:page;mso-height-relative:page;" filled="f" stroked="t" coordsize="21600,21600" o:gfxdata="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PXcftcAAAAJAQAADwAAAAAAAAABACAAAAAi&#10;AAAAZHJzL2Rvd25yZXYueG1sUEsBAhQAFAAAAAgAh07iQPCvQLcLAgAACQQAAA4AAAAAAAAAAQAg&#10;AAAAJgEAAGRycy9lMm9Eb2MueG1sUEsFBgAAAAAGAAYAWQEAAKMFAAAAAA==&#10;">
            <v:path arrowok="t"/>
            <v:fill on="f" focussize="0,0"/>
            <v:stroke color="#FF0000" joinstyle="miter"/>
            <v:imagedata o:title=""/>
            <o:lock v:ext="edit"/>
          </v:shape>
        </w:pict>
      </w:r>
      <w:r>
        <w:rPr>
          <w:rFonts w:hint="eastAsia" w:ascii="仿宋_GB2312" w:eastAsia="仿宋_GB2312"/>
          <w:sz w:val="28"/>
          <w:szCs w:val="32"/>
        </w:rPr>
        <w:t>11月3日</w:t>
      </w:r>
    </w:p>
    <w:p>
      <w:pPr>
        <w:spacing w:line="600" w:lineRule="exact"/>
        <w:ind w:firstLine="560" w:firstLineChars="200"/>
        <w:rPr>
          <w:rFonts w:hint="eastAsia" w:ascii="仿宋_GB2312" w:eastAsia="仿宋_GB2312"/>
          <w:sz w:val="28"/>
          <w:szCs w:val="32"/>
        </w:rPr>
      </w:pPr>
      <w:r>
        <w:rPr>
          <w:rFonts w:hint="eastAsia" w:ascii="仿宋_GB2312" w:eastAsia="仿宋_GB2312"/>
          <w:sz w:val="28"/>
          <w:szCs w:val="32"/>
        </w:rPr>
        <w:t>●国家市场监督管理总局组织煤炭、石油企业和行业协会召开了温暖过冬能源稳价工作座谈会，国家能源、中煤集团、晋控集团、陕煤集团、伊泰集团等煤炭企业参加会议。市场监管总局一级巡视员陈志江出席会议并讲话，国家发改委价格司处长王胜民参加会议，市场监管总局价监竞争局处长殷杰主持会议。我会副理事长石瑛参加会议并介绍行业运行情况。与会人员交流了近期能源保供稳价工作情况，分析研判了今冬明春能源价格走势。</w:t>
      </w:r>
    </w:p>
    <w:p>
      <w:pPr>
        <w:spacing w:line="600" w:lineRule="exact"/>
        <w:ind w:firstLine="560" w:firstLineChars="200"/>
        <w:rPr>
          <w:rFonts w:hint="eastAsia" w:ascii="仿宋_GB2312" w:eastAsia="仿宋_GB2312"/>
          <w:sz w:val="28"/>
          <w:szCs w:val="32"/>
        </w:rPr>
      </w:pPr>
    </w:p>
    <w:p>
      <w:pPr>
        <w:pStyle w:val="10"/>
        <w:spacing w:before="0" w:beforeAutospacing="0" w:after="0" w:afterAutospacing="0" w:line="600" w:lineRule="exact"/>
        <w:ind w:left="0" w:leftChars="0"/>
        <w:rPr>
          <w:rFonts w:hint="eastAsia" w:ascii="仿宋_GB2312" w:eastAsia="仿宋_GB2312"/>
          <w:sz w:val="28"/>
          <w:szCs w:val="32"/>
        </w:rPr>
      </w:pPr>
      <w:r>
        <w:rPr>
          <w:rFonts w:hint="eastAsia" w:ascii="仿宋_GB2312" w:eastAsia="仿宋_GB2312"/>
          <w:sz w:val="28"/>
          <w:szCs w:val="32"/>
        </w:rPr>
        <w:t>11月9日</w:t>
      </w:r>
    </w:p>
    <w:p>
      <w:pPr>
        <w:pStyle w:val="10"/>
        <w:spacing w:before="0" w:beforeAutospacing="0" w:after="0" w:afterAutospacing="0" w:line="600" w:lineRule="exact"/>
        <w:ind w:left="0" w:leftChars="0" w:firstLine="560" w:firstLineChars="200"/>
        <w:rPr>
          <w:rFonts w:hint="eastAsia" w:ascii="仿宋_GB2312" w:eastAsia="仿宋_GB2312"/>
          <w:sz w:val="28"/>
          <w:szCs w:val="32"/>
        </w:rPr>
      </w:pPr>
      <w:r>
        <w:rPr>
          <w:rFonts w:hint="eastAsia" w:ascii="仿宋_GB2312" w:eastAsia="仿宋_GB2312"/>
          <w:sz w:val="28"/>
          <w:szCs w:val="32"/>
        </w:rPr>
        <w:t>●我会同电力、冶金、铁路、交通等行业相关单位召开煤炭经济运行专家交流会。我会副理事长石瑛主持会议并发言。</w:t>
      </w:r>
    </w:p>
    <w:p/>
    <w:p>
      <w:pPr>
        <w:spacing w:line="600" w:lineRule="exact"/>
        <w:rPr>
          <w:rFonts w:hint="eastAsia" w:ascii="仿宋_GB2312" w:eastAsia="仿宋_GB2312"/>
          <w:sz w:val="28"/>
          <w:szCs w:val="32"/>
        </w:rPr>
      </w:pPr>
      <w:r>
        <w:rPr>
          <w:rFonts w:hint="eastAsia" w:ascii="仿宋_GB2312" w:eastAsia="仿宋_GB2312"/>
          <w:sz w:val="28"/>
          <w:szCs w:val="32"/>
        </w:rPr>
        <w:t>11月1</w:t>
      </w:r>
      <w:r>
        <w:rPr>
          <w:rFonts w:hint="eastAsia" w:ascii="仿宋_GB2312" w:eastAsia="仿宋_GB2312"/>
          <w:sz w:val="28"/>
          <w:szCs w:val="32"/>
          <w:lang w:val="en-US" w:eastAsia="zh-CN"/>
        </w:rPr>
        <w:t>4</w:t>
      </w:r>
      <w:r>
        <w:rPr>
          <w:rFonts w:hint="eastAsia" w:ascii="仿宋_GB2312" w:eastAsia="仿宋_GB2312"/>
          <w:sz w:val="28"/>
          <w:szCs w:val="32"/>
        </w:rPr>
        <w:t>日</w:t>
      </w:r>
    </w:p>
    <w:p>
      <w:pPr>
        <w:spacing w:line="600" w:lineRule="exact"/>
        <w:ind w:firstLine="560" w:firstLineChars="200"/>
        <w:rPr>
          <w:rFonts w:hint="eastAsia" w:ascii="仿宋_GB2312" w:eastAsia="仿宋_GB2312"/>
          <w:sz w:val="28"/>
          <w:szCs w:val="32"/>
          <w:lang w:eastAsia="zh-CN"/>
        </w:rPr>
      </w:pPr>
      <w:r>
        <w:rPr>
          <w:rFonts w:hint="eastAsia" w:ascii="仿宋_GB2312" w:eastAsia="仿宋_GB2312"/>
          <w:sz w:val="28"/>
          <w:szCs w:val="32"/>
        </w:rPr>
        <w:t>●</w:t>
      </w:r>
      <w:r>
        <w:rPr>
          <w:rFonts w:hint="eastAsia" w:ascii="仿宋_GB2312" w:eastAsia="仿宋_GB2312"/>
          <w:sz w:val="28"/>
          <w:szCs w:val="32"/>
          <w:lang w:eastAsia="zh-CN"/>
        </w:rPr>
        <w:t>中国煤炭工业协会在京召开大型煤炭企业办公室主任座谈会。中国煤炭工业协会会长梁嘉琨、副会长解宏绪，国家矿山安全监察局综合司二级巡视员刘云霄，中央党校（国家行政学院）经济学部原副主任王小广出席会议。来自5家中央企业和20家省属大型煤炭企业的办公室负责同志、协会相关单位负责同志参加会议。我会秘书长赵建国参加会议。</w:t>
      </w:r>
    </w:p>
    <w:p>
      <w:pPr>
        <w:spacing w:line="600" w:lineRule="exact"/>
        <w:rPr>
          <w:rFonts w:hint="eastAsia" w:ascii="仿宋_GB2312" w:eastAsia="仿宋_GB2312"/>
          <w:sz w:val="28"/>
          <w:szCs w:val="32"/>
        </w:rPr>
      </w:pPr>
    </w:p>
    <w:p>
      <w:pPr>
        <w:spacing w:line="600" w:lineRule="exact"/>
        <w:rPr>
          <w:rFonts w:hint="eastAsia" w:ascii="仿宋_GB2312" w:eastAsia="仿宋_GB2312"/>
          <w:sz w:val="28"/>
          <w:szCs w:val="32"/>
        </w:rPr>
      </w:pPr>
      <w:r>
        <w:rPr>
          <w:rFonts w:hint="eastAsia" w:ascii="仿宋_GB2312" w:eastAsia="仿宋_GB2312"/>
          <w:sz w:val="28"/>
          <w:szCs w:val="32"/>
        </w:rPr>
        <w:t>11月1</w:t>
      </w:r>
      <w:r>
        <w:rPr>
          <w:rFonts w:hint="eastAsia" w:ascii="仿宋_GB2312" w:eastAsia="仿宋_GB2312"/>
          <w:sz w:val="28"/>
          <w:szCs w:val="32"/>
          <w:lang w:val="en-US" w:eastAsia="zh-CN"/>
        </w:rPr>
        <w:t>6</w:t>
      </w:r>
      <w:r>
        <w:rPr>
          <w:rFonts w:hint="eastAsia" w:ascii="仿宋_GB2312" w:eastAsia="仿宋_GB2312"/>
          <w:sz w:val="28"/>
          <w:szCs w:val="32"/>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right="0" w:firstLine="560" w:firstLineChars="200"/>
        <w:jc w:val="both"/>
        <w:rPr>
          <w:rFonts w:hint="eastAsia" w:ascii="仿宋_GB2312" w:hAnsi="Times New Roman" w:eastAsia="仿宋_GB2312" w:cs="Times New Roman"/>
          <w:kern w:val="2"/>
          <w:sz w:val="28"/>
          <w:szCs w:val="32"/>
          <w:lang w:val="en-US" w:eastAsia="zh-CN" w:bidi="ar-SA"/>
        </w:rPr>
      </w:pPr>
      <w:r>
        <w:rPr>
          <w:rFonts w:hint="eastAsia" w:ascii="仿宋_GB2312" w:eastAsia="仿宋_GB2312"/>
          <w:sz w:val="28"/>
          <w:szCs w:val="32"/>
        </w:rPr>
        <w:t>●</w:t>
      </w:r>
      <w:r>
        <w:rPr>
          <w:rFonts w:hint="eastAsia" w:ascii="仿宋_GB2312" w:hAnsi="Times New Roman" w:eastAsia="仿宋_GB2312" w:cs="Times New Roman"/>
          <w:kern w:val="2"/>
          <w:sz w:val="28"/>
          <w:szCs w:val="32"/>
          <w:lang w:val="en-US" w:eastAsia="zh-CN" w:bidi="ar-SA"/>
        </w:rPr>
        <w:t>2023无烟煤产业大会暨无烟煤产需衔接会开幕式在山西省晋城市举行。中国煤炭工业协会党委委员、纪委书记张宏出席开幕式。晋城市委书记王震宣布大会开幕。中国煤炭运销协会理事长杨显峰，晋城市委副书记、市长薛明耀，山西省能源局党组成员、副局长王茂盛，河南能源集团党委常委、常务副总经理宋录生致辞。中国煤炭运销协会无烟煤专业委员会主任冯雨主持开幕式</w:t>
      </w:r>
      <w:r>
        <w:rPr>
          <w:rFonts w:hint="eastAsia" w:ascii="仿宋_GB2312" w:eastAsia="仿宋_GB2312" w:cs="Times New Roman"/>
          <w:kern w:val="2"/>
          <w:sz w:val="28"/>
          <w:szCs w:val="32"/>
          <w:lang w:val="en-US" w:eastAsia="zh-CN" w:bidi="ar-SA"/>
        </w:rPr>
        <w:t>，</w:t>
      </w:r>
      <w:r>
        <w:rPr>
          <w:rFonts w:hint="eastAsia" w:ascii="仿宋_GB2312" w:hAnsi="Times New Roman" w:eastAsia="仿宋_GB2312" w:cs="Times New Roman"/>
          <w:kern w:val="2"/>
          <w:sz w:val="28"/>
          <w:szCs w:val="32"/>
          <w:lang w:val="en-US" w:eastAsia="zh-CN" w:bidi="ar-SA"/>
        </w:rPr>
        <w:t>并发布《2023中国无烟煤市场白皮书》。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420" w:lineRule="atLeast"/>
        <w:ind w:left="0" w:right="0" w:firstLine="420"/>
        <w:jc w:val="both"/>
        <w:rPr>
          <w:rFonts w:hint="eastAsia" w:ascii="仿宋_GB2312" w:hAnsi="Times New Roman" w:eastAsia="仿宋_GB2312" w:cs="Times New Roman"/>
          <w:kern w:val="2"/>
          <w:sz w:val="28"/>
          <w:szCs w:val="32"/>
          <w:lang w:val="en-US" w:eastAsia="zh-CN" w:bidi="ar-SA"/>
        </w:rPr>
      </w:pPr>
    </w:p>
    <w:p>
      <w:pPr>
        <w:spacing w:line="600" w:lineRule="exact"/>
        <w:rPr>
          <w:rFonts w:hint="eastAsia" w:ascii="仿宋_GB2312" w:eastAsia="仿宋_GB2312"/>
          <w:sz w:val="28"/>
          <w:szCs w:val="32"/>
        </w:rPr>
      </w:pPr>
      <w:r>
        <w:rPr>
          <w:rFonts w:hint="eastAsia" w:ascii="仿宋_GB2312" w:eastAsia="仿宋_GB2312"/>
          <w:sz w:val="28"/>
          <w:szCs w:val="32"/>
        </w:rPr>
        <w:t>11月17日</w:t>
      </w:r>
    </w:p>
    <w:p>
      <w:pPr>
        <w:spacing w:line="600" w:lineRule="exact"/>
        <w:ind w:firstLine="560" w:firstLineChars="200"/>
        <w:rPr>
          <w:rFonts w:hint="eastAsia" w:ascii="仿宋_GB2312" w:eastAsia="仿宋_GB2312"/>
          <w:sz w:val="28"/>
          <w:szCs w:val="32"/>
          <w:lang w:eastAsia="zh-CN"/>
        </w:rPr>
      </w:pPr>
      <w:r>
        <w:rPr>
          <w:rFonts w:hint="eastAsia" w:ascii="仿宋_GB2312" w:eastAsia="仿宋_GB2312"/>
          <w:sz w:val="28"/>
          <w:szCs w:val="32"/>
        </w:rPr>
        <w:t>●</w:t>
      </w:r>
      <w:r>
        <w:rPr>
          <w:rFonts w:hint="eastAsia" w:ascii="仿宋_GB2312" w:eastAsia="仿宋_GB2312"/>
          <w:sz w:val="28"/>
          <w:szCs w:val="32"/>
          <w:lang w:eastAsia="zh-CN"/>
        </w:rPr>
        <w:t>我会秘书长、煤炭进出口专业委员会主任赵建国在北京走访国家电投集团进行座谈，加强工作对接。国家电投集团营销中心副主任鲁杰为、相关部门负责人参加座谈。</w:t>
      </w:r>
    </w:p>
    <w:p>
      <w:pPr>
        <w:spacing w:line="600" w:lineRule="exact"/>
        <w:ind w:firstLine="560" w:firstLineChars="200"/>
        <w:rPr>
          <w:rFonts w:hint="eastAsia" w:ascii="仿宋_GB2312" w:eastAsia="仿宋_GB2312"/>
          <w:sz w:val="28"/>
          <w:szCs w:val="32"/>
          <w:lang w:eastAsia="zh-CN"/>
        </w:rPr>
      </w:pPr>
    </w:p>
    <w:p>
      <w:pPr>
        <w:spacing w:line="600" w:lineRule="exact"/>
        <w:ind w:firstLine="560" w:firstLineChars="200"/>
        <w:rPr>
          <w:rFonts w:hint="eastAsia" w:ascii="仿宋_GB2312" w:eastAsia="仿宋_GB2312"/>
          <w:sz w:val="28"/>
          <w:szCs w:val="32"/>
        </w:rPr>
      </w:pPr>
      <w:r>
        <w:rPr>
          <w:rFonts w:hint="eastAsia" w:ascii="仿宋_GB2312" w:eastAsia="仿宋_GB2312"/>
          <w:sz w:val="28"/>
          <w:szCs w:val="32"/>
        </w:rPr>
        <w:t>●国家发改委经济运行调节局召开2024年电煤中长期合同签订工作推进会，各省行业管理部门、国家铁路集团、主要央企、行业协会等单位参加会议，国家发改委运行局局长李云卿主持会议，我会运行处有关人员视频参会。</w:t>
      </w:r>
    </w:p>
    <w:p>
      <w:pPr>
        <w:spacing w:line="600" w:lineRule="exact"/>
        <w:ind w:firstLine="560" w:firstLineChars="200"/>
        <w:rPr>
          <w:rFonts w:hint="eastAsia" w:ascii="仿宋_GB2312" w:eastAsia="仿宋_GB2312"/>
          <w:sz w:val="28"/>
          <w:szCs w:val="32"/>
        </w:rPr>
      </w:pPr>
    </w:p>
    <w:p>
      <w:pPr>
        <w:spacing w:line="600" w:lineRule="exact"/>
        <w:ind w:firstLine="560" w:firstLineChars="200"/>
        <w:rPr>
          <w:rFonts w:hint="eastAsia" w:ascii="仿宋_GB2312" w:eastAsia="仿宋_GB2312"/>
          <w:sz w:val="28"/>
          <w:szCs w:val="32"/>
        </w:rPr>
      </w:pPr>
      <w:r>
        <w:rPr>
          <w:rFonts w:hint="eastAsia" w:ascii="仿宋_GB2312" w:eastAsia="仿宋_GB2312"/>
          <w:sz w:val="28"/>
          <w:szCs w:val="32"/>
        </w:rPr>
        <w:t>●国家发改委运行局组织召开经济运行态势分析座谈会，分析</w:t>
      </w:r>
      <w:r>
        <w:rPr>
          <w:rFonts w:ascii="仿宋_GB2312" w:eastAsia="仿宋_GB2312"/>
          <w:sz w:val="28"/>
          <w:szCs w:val="32"/>
        </w:rPr>
        <w:t>10</w:t>
      </w:r>
      <w:r>
        <w:rPr>
          <w:rFonts w:hint="eastAsia" w:ascii="仿宋_GB2312" w:eastAsia="仿宋_GB2312"/>
          <w:sz w:val="28"/>
          <w:szCs w:val="32"/>
        </w:rPr>
        <w:t>月份以来经济运行情况、存在的突出问题，研究提出有关政策建议。运行局副局长关鹏主持会议。金融监管总局、交通部、国铁集团、钢铁协会、有色协会、建材联合会、石化联合会、机械联合会、汽车协会等单位有关负责同志参加会议。我会研究处副处长李明参加会议并发言。</w:t>
      </w:r>
    </w:p>
    <w:p>
      <w:pPr>
        <w:spacing w:line="600" w:lineRule="exact"/>
        <w:ind w:firstLine="560" w:firstLineChars="200"/>
        <w:rPr>
          <w:rFonts w:hint="eastAsia" w:ascii="仿宋_GB2312" w:eastAsia="仿宋_GB2312"/>
          <w:sz w:val="28"/>
          <w:szCs w:val="32"/>
        </w:rPr>
      </w:pPr>
    </w:p>
    <w:p>
      <w:pPr>
        <w:spacing w:line="600" w:lineRule="exact"/>
        <w:rPr>
          <w:rFonts w:hint="eastAsia" w:ascii="仿宋_GB2312" w:eastAsia="仿宋_GB2312"/>
          <w:sz w:val="28"/>
          <w:szCs w:val="32"/>
        </w:rPr>
      </w:pPr>
      <w:r>
        <w:rPr>
          <w:rFonts w:hint="eastAsia" w:ascii="仿宋_GB2312" w:eastAsia="仿宋_GB2312"/>
          <w:sz w:val="28"/>
          <w:szCs w:val="32"/>
        </w:rPr>
        <w:t>11月20－22日</w:t>
      </w:r>
    </w:p>
    <w:p>
      <w:pPr>
        <w:spacing w:line="600" w:lineRule="exact"/>
        <w:ind w:firstLine="560" w:firstLineChars="200"/>
        <w:rPr>
          <w:rFonts w:hint="eastAsia" w:ascii="仿宋_GB2312" w:eastAsia="仿宋_GB2312"/>
          <w:sz w:val="28"/>
          <w:szCs w:val="32"/>
        </w:rPr>
      </w:pPr>
      <w:r>
        <w:rPr>
          <w:rFonts w:hint="eastAsia" w:ascii="仿宋_GB2312" w:eastAsia="仿宋_GB2312"/>
          <w:sz w:val="28"/>
          <w:szCs w:val="32"/>
        </w:rPr>
        <w:t>●2024年度山西省煤炭交易大会在中国太原煤炭交易中心有限公司举行。山西省人民政府副秘书长向弟海，山西省能源局党组书记、局长邓维元，中国煤炭运销协会理事长杨显峰，中国铁路太原局集团有限公司副总经理张军出席会议并致辞。山西省能源局党组成员、副局长王茂盛主持开幕式。</w:t>
      </w:r>
    </w:p>
    <w:p>
      <w:pPr>
        <w:spacing w:line="600" w:lineRule="exact"/>
        <w:ind w:firstLine="560" w:firstLineChars="200"/>
        <w:rPr>
          <w:rFonts w:hint="eastAsia" w:ascii="仿宋_GB2312" w:eastAsia="仿宋_GB2312"/>
          <w:sz w:val="28"/>
          <w:szCs w:val="32"/>
        </w:rPr>
      </w:pPr>
    </w:p>
    <w:p>
      <w:pPr>
        <w:spacing w:line="600" w:lineRule="exact"/>
        <w:rPr>
          <w:rFonts w:hint="eastAsia" w:ascii="仿宋_GB2312" w:eastAsia="仿宋_GB2312"/>
          <w:sz w:val="28"/>
          <w:szCs w:val="32"/>
        </w:rPr>
      </w:pPr>
      <w:r>
        <w:rPr>
          <w:rFonts w:ascii="仿宋_GB2312" w:eastAsia="仿宋_GB2312"/>
          <w:sz w:val="28"/>
          <w:szCs w:val="32"/>
        </w:rPr>
        <w:t>11</w:t>
      </w:r>
      <w:r>
        <w:rPr>
          <w:rFonts w:hint="eastAsia" w:ascii="仿宋_GB2312" w:eastAsia="仿宋_GB2312"/>
          <w:sz w:val="28"/>
          <w:szCs w:val="32"/>
        </w:rPr>
        <w:t>月</w:t>
      </w:r>
      <w:r>
        <w:rPr>
          <w:rFonts w:ascii="仿宋_GB2312" w:eastAsia="仿宋_GB2312"/>
          <w:sz w:val="28"/>
          <w:szCs w:val="32"/>
        </w:rPr>
        <w:t>22</w:t>
      </w:r>
      <w:r>
        <w:rPr>
          <w:rFonts w:hint="eastAsia" w:ascii="仿宋_GB2312" w:eastAsia="仿宋_GB2312"/>
          <w:sz w:val="28"/>
          <w:szCs w:val="32"/>
        </w:rPr>
        <w:t>日</w:t>
      </w:r>
    </w:p>
    <w:p>
      <w:pPr>
        <w:spacing w:line="600" w:lineRule="exact"/>
        <w:ind w:firstLine="560" w:firstLineChars="200"/>
        <w:rPr>
          <w:rFonts w:hint="eastAsia" w:ascii="仿宋_GB2312" w:eastAsia="仿宋_GB2312"/>
          <w:sz w:val="28"/>
          <w:szCs w:val="32"/>
        </w:rPr>
      </w:pPr>
      <w:r>
        <w:rPr>
          <w:rFonts w:hint="eastAsia" w:ascii="仿宋_GB2312" w:eastAsia="仿宋_GB2312"/>
          <w:sz w:val="28"/>
          <w:szCs w:val="32"/>
        </w:rPr>
        <w:t>●为深入贯彻党的二十大精神，充分发挥行业协会服务企业、服务行业、服务政府、服务社会的重要功能，提升协会服务质量，我会在广东省深圳市召开理事单位联络员工作会议。国家能源集团煤炭经营分公司、中国中煤能源集团销售公司、开滦集团运销公司、冀中能源集团、山西焦煤集团、华阳能源销售集团、伊泰集团、淮河能源集团、河南能源集团、中国平煤神马集团等理事单位联络部门负责人、联络员参加会议。我会副理事长石瑛出席会议并讲话，副秘书长宗艳华主持会议。</w:t>
      </w:r>
    </w:p>
    <w:p>
      <w:pPr>
        <w:spacing w:line="600" w:lineRule="exact"/>
        <w:ind w:firstLine="560" w:firstLineChars="200"/>
        <w:rPr>
          <w:rFonts w:hint="eastAsia" w:ascii="仿宋_GB2312" w:eastAsia="仿宋_GB2312"/>
          <w:sz w:val="28"/>
          <w:szCs w:val="32"/>
        </w:rPr>
      </w:pPr>
    </w:p>
    <w:p>
      <w:pPr>
        <w:spacing w:line="600" w:lineRule="exact"/>
        <w:ind w:firstLine="560" w:firstLineChars="200"/>
        <w:rPr>
          <w:rFonts w:hint="default" w:ascii="仿宋_GB2312" w:eastAsia="仿宋_GB2312"/>
          <w:sz w:val="28"/>
          <w:szCs w:val="32"/>
          <w:lang w:val="en-US" w:eastAsia="zh-CN"/>
        </w:rPr>
      </w:pPr>
      <w:r>
        <w:rPr>
          <w:rFonts w:hint="eastAsia" w:ascii="仿宋_GB2312" w:eastAsia="仿宋_GB2312"/>
          <w:sz w:val="28"/>
          <w:szCs w:val="32"/>
        </w:rPr>
        <w:t>●2023年大连商品交易所理事会工业品委员会工作会议</w:t>
      </w:r>
      <w:r>
        <w:rPr>
          <w:rFonts w:hint="eastAsia" w:ascii="仿宋_GB2312" w:eastAsia="仿宋_GB2312"/>
          <w:sz w:val="28"/>
          <w:szCs w:val="32"/>
          <w:lang w:val="en-US" w:eastAsia="zh-CN"/>
        </w:rPr>
        <w:t>在</w:t>
      </w:r>
      <w:r>
        <w:rPr>
          <w:rFonts w:hint="eastAsia" w:ascii="仿宋_GB2312" w:eastAsia="仿宋_GB2312"/>
          <w:sz w:val="28"/>
          <w:szCs w:val="32"/>
        </w:rPr>
        <w:t>大连商品交易所</w:t>
      </w:r>
      <w:r>
        <w:rPr>
          <w:rFonts w:hint="eastAsia" w:ascii="仿宋_GB2312" w:eastAsia="仿宋_GB2312"/>
          <w:sz w:val="28"/>
          <w:szCs w:val="32"/>
          <w:lang w:eastAsia="zh-CN"/>
        </w:rPr>
        <w:t>召开，交易所王玉飞副总经理出席会议并讲话。</w:t>
      </w:r>
      <w:r>
        <w:rPr>
          <w:rFonts w:hint="eastAsia" w:ascii="仿宋_GB2312" w:eastAsia="仿宋_GB2312"/>
          <w:sz w:val="28"/>
          <w:szCs w:val="32"/>
          <w:lang w:val="en-US" w:eastAsia="zh-CN"/>
        </w:rPr>
        <w:t>我会秘书长赵建国作为专家委员出席会议，主任委员银河期货党委书记、董事长、总经理杨青主持会议。</w:t>
      </w:r>
    </w:p>
    <w:p>
      <w:pPr>
        <w:spacing w:line="600" w:lineRule="exact"/>
        <w:ind w:firstLine="560" w:firstLineChars="200"/>
        <w:rPr>
          <w:rFonts w:hint="eastAsia" w:ascii="仿宋_GB2312" w:eastAsia="仿宋_GB2312"/>
          <w:sz w:val="28"/>
          <w:szCs w:val="32"/>
        </w:rPr>
      </w:pPr>
    </w:p>
    <w:p>
      <w:pPr>
        <w:spacing w:line="600" w:lineRule="exact"/>
        <w:rPr>
          <w:rFonts w:hint="eastAsia" w:ascii="仿宋_GB2312" w:eastAsia="仿宋_GB2312"/>
          <w:sz w:val="28"/>
          <w:szCs w:val="32"/>
        </w:rPr>
      </w:pPr>
      <w:r>
        <w:rPr>
          <w:rFonts w:ascii="仿宋_GB2312" w:eastAsia="仿宋_GB2312"/>
          <w:sz w:val="28"/>
          <w:szCs w:val="32"/>
        </w:rPr>
        <w:t>11月23日</w:t>
      </w:r>
    </w:p>
    <w:p>
      <w:pPr>
        <w:spacing w:line="600" w:lineRule="exact"/>
        <w:ind w:firstLine="560" w:firstLineChars="200"/>
        <w:rPr>
          <w:rFonts w:hint="eastAsia" w:ascii="仿宋_GB2312" w:eastAsia="仿宋_GB2312"/>
          <w:sz w:val="28"/>
          <w:szCs w:val="32"/>
        </w:rPr>
      </w:pPr>
      <w:r>
        <w:rPr>
          <w:rFonts w:hint="eastAsia" w:ascii="仿宋_GB2312" w:eastAsia="仿宋_GB2312"/>
          <w:sz w:val="28"/>
          <w:szCs w:val="32"/>
        </w:rPr>
        <w:t>●工业和信息化部运行监测协调局召开</w:t>
      </w:r>
      <w:r>
        <w:rPr>
          <w:rFonts w:ascii="仿宋_GB2312" w:eastAsia="仿宋_GB2312"/>
          <w:sz w:val="28"/>
          <w:szCs w:val="32"/>
        </w:rPr>
        <w:t>2023年1-10月重点行业运行形势分析座谈会，分析前10个月重点工业行业运行形势和热点问题，研判明年行业发展走势，提出相关政策建议。中国钢铁工业协会、中国有色金属工业协会、中国建筑材料联合会、中国石油和化学工业联合会、中国机械工业联合会、中国汽车工业协会、中国轻工业联合会、中国纺织工业联合会、中国电力企业联合会等有关负责同志参加会议。我会研究处副处长童小娟参会并发言。</w:t>
      </w:r>
    </w:p>
    <w:p>
      <w:pPr>
        <w:spacing w:line="600" w:lineRule="exact"/>
        <w:ind w:firstLine="560" w:firstLineChars="200"/>
        <w:rPr>
          <w:rFonts w:ascii="仿宋_GB2312" w:eastAsia="仿宋_GB2312"/>
          <w:sz w:val="28"/>
          <w:szCs w:val="32"/>
        </w:rPr>
      </w:pPr>
    </w:p>
    <w:p>
      <w:pPr>
        <w:spacing w:line="600" w:lineRule="exact"/>
        <w:rPr>
          <w:rFonts w:hint="eastAsia" w:ascii="仿宋_GB2312" w:eastAsia="仿宋_GB2312"/>
          <w:sz w:val="28"/>
          <w:szCs w:val="32"/>
        </w:rPr>
      </w:pPr>
      <w:r>
        <w:rPr>
          <w:rFonts w:hint="eastAsia" w:ascii="仿宋_GB2312" w:eastAsia="仿宋_GB2312"/>
          <w:sz w:val="28"/>
          <w:szCs w:val="32"/>
        </w:rPr>
        <w:t>11月2</w:t>
      </w:r>
      <w:r>
        <w:rPr>
          <w:rFonts w:hint="eastAsia" w:ascii="仿宋_GB2312" w:eastAsia="仿宋_GB2312"/>
          <w:sz w:val="28"/>
          <w:szCs w:val="32"/>
          <w:lang w:val="en-US" w:eastAsia="zh-CN"/>
        </w:rPr>
        <w:t>6</w:t>
      </w:r>
      <w:r>
        <w:rPr>
          <w:rFonts w:hint="eastAsia" w:ascii="仿宋_GB2312" w:eastAsia="仿宋_GB2312"/>
          <w:sz w:val="28"/>
          <w:szCs w:val="32"/>
        </w:rPr>
        <w:t>日</w:t>
      </w:r>
    </w:p>
    <w:p>
      <w:pPr>
        <w:spacing w:line="600" w:lineRule="exact"/>
        <w:ind w:firstLine="560" w:firstLineChars="200"/>
        <w:rPr>
          <w:rFonts w:hint="eastAsia" w:ascii="仿宋_GB2312" w:eastAsia="仿宋_GB2312"/>
          <w:sz w:val="28"/>
          <w:szCs w:val="32"/>
        </w:rPr>
      </w:pPr>
      <w:r>
        <w:rPr>
          <w:rFonts w:hint="eastAsia" w:ascii="仿宋_GB2312" w:eastAsia="仿宋_GB2312"/>
          <w:sz w:val="28"/>
          <w:szCs w:val="32"/>
        </w:rPr>
        <w:t>●中国焦煤品牌集群成员单位高层座谈会在云南昆明召开。品牌集群各成员单位齐聚一堂，对现阶段煤钢焦市场进行全面分析和深入交流，共商“煤钢焦”产业链供应链高质量发展大计。中国煤炭工业协会党委书记、副会长李延江出席会议并讲话。中国煤炭运销协会理事长杨显峰主持会议。中国焦煤品牌集群主席，山西焦煤集团公司党委书记、董事长赵建泽与山东能源、龙煤集团、淮北矿业、平煤神马、开滦集团、辽能股份、淮河能源的高层领导出席会议并交流发言。</w:t>
      </w:r>
    </w:p>
    <w:p>
      <w:pPr>
        <w:spacing w:line="600" w:lineRule="exact"/>
        <w:ind w:firstLine="560" w:firstLineChars="200"/>
        <w:rPr>
          <w:rFonts w:hint="default" w:ascii="仿宋_GB2312" w:eastAsia="仿宋_GB2312"/>
          <w:sz w:val="28"/>
          <w:szCs w:val="32"/>
        </w:rPr>
      </w:pPr>
      <w:r>
        <w:rPr>
          <w:rFonts w:hint="eastAsia" w:ascii="仿宋_GB2312" w:eastAsia="仿宋_GB2312"/>
          <w:sz w:val="28"/>
          <w:szCs w:val="32"/>
        </w:rPr>
        <w:t>李延江</w:t>
      </w:r>
      <w:r>
        <w:rPr>
          <w:rFonts w:hint="default" w:ascii="仿宋_GB2312" w:eastAsia="仿宋_GB2312"/>
          <w:sz w:val="28"/>
          <w:szCs w:val="32"/>
        </w:rPr>
        <w:t>在讲话中对中国焦煤品牌集群取得的突出成果给予充分肯定。他指出，中国焦煤品牌集群作为</w:t>
      </w:r>
      <w:r>
        <w:rPr>
          <w:rFonts w:hint="eastAsia" w:ascii="仿宋_GB2312" w:eastAsia="仿宋_GB2312"/>
          <w:sz w:val="28"/>
          <w:szCs w:val="32"/>
          <w:lang w:eastAsia="zh-CN"/>
        </w:rPr>
        <w:t>“</w:t>
      </w:r>
      <w:r>
        <w:rPr>
          <w:rFonts w:hint="default" w:ascii="仿宋_GB2312" w:eastAsia="仿宋_GB2312"/>
          <w:sz w:val="28"/>
          <w:szCs w:val="32"/>
        </w:rPr>
        <w:t>煤钢焦</w:t>
      </w:r>
      <w:r>
        <w:rPr>
          <w:rFonts w:hint="eastAsia" w:ascii="仿宋_GB2312" w:eastAsia="仿宋_GB2312"/>
          <w:sz w:val="28"/>
          <w:szCs w:val="32"/>
          <w:lang w:eastAsia="zh-CN"/>
        </w:rPr>
        <w:t>”</w:t>
      </w:r>
      <w:r>
        <w:rPr>
          <w:rFonts w:hint="default" w:ascii="仿宋_GB2312" w:eastAsia="仿宋_GB2312"/>
          <w:sz w:val="28"/>
          <w:szCs w:val="32"/>
        </w:rPr>
        <w:t>产业链供应链上游主供应商，完整准确全面贯彻新发展理念，立足国家发展战略高度，立足国民经济持续健康稳定发展大局，立足国内外双循环发展格局，持续推动品牌建设，走上了高质量发展道路。集群各成员单位不仅是中国炼焦煤行业的代表，更是中国煤炭工业的突出代表，希望大家团结一心、再接再厉，巩固好已有的发展成果，始终胸怀</w:t>
      </w:r>
      <w:r>
        <w:rPr>
          <w:rFonts w:hint="eastAsia" w:ascii="仿宋_GB2312" w:eastAsia="仿宋_GB2312"/>
          <w:sz w:val="28"/>
          <w:szCs w:val="32"/>
          <w:lang w:eastAsia="zh-CN"/>
        </w:rPr>
        <w:t>“</w:t>
      </w:r>
      <w:r>
        <w:rPr>
          <w:rFonts w:hint="default" w:ascii="仿宋_GB2312" w:eastAsia="仿宋_GB2312"/>
          <w:sz w:val="28"/>
          <w:szCs w:val="32"/>
        </w:rPr>
        <w:t>两个大局</w:t>
      </w:r>
      <w:r>
        <w:rPr>
          <w:rFonts w:hint="eastAsia" w:ascii="仿宋_GB2312" w:eastAsia="仿宋_GB2312"/>
          <w:sz w:val="28"/>
          <w:szCs w:val="32"/>
          <w:lang w:eastAsia="zh-CN"/>
        </w:rPr>
        <w:t>”</w:t>
      </w:r>
      <w:r>
        <w:rPr>
          <w:rFonts w:hint="default" w:ascii="仿宋_GB2312" w:eastAsia="仿宋_GB2312"/>
          <w:sz w:val="28"/>
          <w:szCs w:val="32"/>
        </w:rPr>
        <w:t>、心系</w:t>
      </w:r>
      <w:r>
        <w:rPr>
          <w:rFonts w:hint="eastAsia" w:ascii="仿宋_GB2312" w:eastAsia="仿宋_GB2312"/>
          <w:sz w:val="28"/>
          <w:szCs w:val="32"/>
          <w:lang w:eastAsia="zh-CN"/>
        </w:rPr>
        <w:t>“</w:t>
      </w:r>
      <w:r>
        <w:rPr>
          <w:rFonts w:hint="default" w:ascii="仿宋_GB2312" w:eastAsia="仿宋_GB2312"/>
          <w:sz w:val="28"/>
          <w:szCs w:val="32"/>
        </w:rPr>
        <w:t>国之大者</w:t>
      </w:r>
      <w:r>
        <w:rPr>
          <w:rFonts w:hint="eastAsia" w:ascii="仿宋_GB2312" w:eastAsia="仿宋_GB2312"/>
          <w:sz w:val="28"/>
          <w:szCs w:val="32"/>
          <w:lang w:eastAsia="zh-CN"/>
        </w:rPr>
        <w:t>”</w:t>
      </w:r>
      <w:r>
        <w:rPr>
          <w:rFonts w:hint="default" w:ascii="仿宋_GB2312" w:eastAsia="仿宋_GB2312"/>
          <w:sz w:val="28"/>
          <w:szCs w:val="32"/>
        </w:rPr>
        <w:t>，坚定战略自信，保持战略定力，充分发挥炼焦煤</w:t>
      </w:r>
      <w:r>
        <w:rPr>
          <w:rFonts w:hint="eastAsia" w:ascii="仿宋_GB2312" w:eastAsia="仿宋_GB2312"/>
          <w:sz w:val="28"/>
          <w:szCs w:val="32"/>
          <w:lang w:eastAsia="zh-CN"/>
        </w:rPr>
        <w:t>“</w:t>
      </w:r>
      <w:r>
        <w:rPr>
          <w:rFonts w:hint="default" w:ascii="仿宋_GB2312" w:eastAsia="仿宋_GB2312"/>
          <w:sz w:val="28"/>
          <w:szCs w:val="32"/>
        </w:rPr>
        <w:t>压舱石</w:t>
      </w:r>
      <w:r>
        <w:rPr>
          <w:rFonts w:hint="eastAsia" w:ascii="仿宋_GB2312" w:eastAsia="仿宋_GB2312"/>
          <w:sz w:val="28"/>
          <w:szCs w:val="32"/>
          <w:lang w:eastAsia="zh-CN"/>
        </w:rPr>
        <w:t>”“</w:t>
      </w:r>
      <w:r>
        <w:rPr>
          <w:rFonts w:hint="default" w:ascii="仿宋_GB2312" w:eastAsia="仿宋_GB2312"/>
          <w:sz w:val="28"/>
          <w:szCs w:val="32"/>
        </w:rPr>
        <w:t>稳定器</w:t>
      </w:r>
      <w:r>
        <w:rPr>
          <w:rFonts w:hint="eastAsia" w:ascii="仿宋_GB2312" w:eastAsia="仿宋_GB2312"/>
          <w:sz w:val="28"/>
          <w:szCs w:val="32"/>
          <w:lang w:eastAsia="zh-CN"/>
        </w:rPr>
        <w:t>”</w:t>
      </w:r>
      <w:r>
        <w:rPr>
          <w:rFonts w:hint="default" w:ascii="仿宋_GB2312" w:eastAsia="仿宋_GB2312"/>
          <w:sz w:val="28"/>
          <w:szCs w:val="32"/>
        </w:rPr>
        <w:t>作用，切实将中国焦煤品牌集群建设成为世界一流的品牌集群，合力开创</w:t>
      </w:r>
      <w:r>
        <w:rPr>
          <w:rFonts w:hint="eastAsia" w:ascii="仿宋_GB2312" w:eastAsia="仿宋_GB2312"/>
          <w:sz w:val="28"/>
          <w:szCs w:val="32"/>
          <w:lang w:eastAsia="zh-CN"/>
        </w:rPr>
        <w:t>“</w:t>
      </w:r>
      <w:r>
        <w:rPr>
          <w:rFonts w:hint="default" w:ascii="仿宋_GB2312" w:eastAsia="仿宋_GB2312"/>
          <w:sz w:val="28"/>
          <w:szCs w:val="32"/>
        </w:rPr>
        <w:t>煤钢焦</w:t>
      </w:r>
      <w:r>
        <w:rPr>
          <w:rFonts w:hint="eastAsia" w:ascii="仿宋_GB2312" w:eastAsia="仿宋_GB2312"/>
          <w:sz w:val="28"/>
          <w:szCs w:val="32"/>
          <w:lang w:eastAsia="zh-CN"/>
        </w:rPr>
        <w:t>”</w:t>
      </w:r>
      <w:r>
        <w:rPr>
          <w:rFonts w:hint="default" w:ascii="仿宋_GB2312" w:eastAsia="仿宋_GB2312"/>
          <w:sz w:val="28"/>
          <w:szCs w:val="32"/>
        </w:rPr>
        <w:t>产业链供应链上下游良性互动发展新局面，在全面建设社会主义现代化国家新征程中再作新贡献、再谱新篇章。中国煤炭工业协会将不遗余力地支持中国焦煤品牌集群的发展，充分发挥协会的指导作用，为中国焦煤品牌集群高质量发展保驾护航。</w:t>
      </w:r>
    </w:p>
    <w:p>
      <w:pPr>
        <w:spacing w:line="600" w:lineRule="exact"/>
        <w:ind w:firstLine="560" w:firstLineChars="200"/>
        <w:rPr>
          <w:rFonts w:hint="eastAsia" w:ascii="仿宋_GB2312" w:eastAsia="仿宋_GB2312"/>
          <w:sz w:val="28"/>
          <w:szCs w:val="32"/>
        </w:rPr>
      </w:pPr>
      <w:r>
        <w:rPr>
          <w:rFonts w:hint="eastAsia" w:ascii="仿宋_GB2312" w:eastAsia="仿宋_GB2312"/>
          <w:sz w:val="28"/>
          <w:szCs w:val="32"/>
        </w:rPr>
        <w:t>杨显峰</w:t>
      </w:r>
      <w:r>
        <w:rPr>
          <w:rFonts w:hint="default" w:ascii="仿宋_GB2312" w:eastAsia="仿宋_GB2312"/>
          <w:sz w:val="28"/>
          <w:szCs w:val="32"/>
        </w:rPr>
        <w:t>在总结发言时强调，多年来，中国焦煤品牌集群成员单位之间密切交流、团结协同，形成了深度共识，塑造了品牌自信，收获了中下游企业和社会各界的高度评价，为国民经济健康稳定运行发挥了积极作用，产生了深远影响。希望各方继续加强交流、增进互信、精诚合作、携手联动，共同推动炼焦煤行业高质量发展，在构建</w:t>
      </w:r>
      <w:r>
        <w:rPr>
          <w:rFonts w:hint="eastAsia" w:ascii="仿宋_GB2312" w:eastAsia="仿宋_GB2312"/>
          <w:sz w:val="28"/>
          <w:szCs w:val="32"/>
          <w:lang w:eastAsia="zh-CN"/>
        </w:rPr>
        <w:t>“</w:t>
      </w:r>
      <w:r>
        <w:rPr>
          <w:rFonts w:hint="default" w:ascii="仿宋_GB2312" w:eastAsia="仿宋_GB2312"/>
          <w:sz w:val="28"/>
          <w:szCs w:val="32"/>
        </w:rPr>
        <w:t>煤钢焦</w:t>
      </w:r>
      <w:r>
        <w:rPr>
          <w:rFonts w:hint="eastAsia" w:ascii="仿宋_GB2312" w:eastAsia="仿宋_GB2312"/>
          <w:sz w:val="28"/>
          <w:szCs w:val="32"/>
          <w:lang w:eastAsia="zh-CN"/>
        </w:rPr>
        <w:t>”</w:t>
      </w:r>
      <w:r>
        <w:rPr>
          <w:rFonts w:hint="default" w:ascii="仿宋_GB2312" w:eastAsia="仿宋_GB2312"/>
          <w:sz w:val="28"/>
          <w:szCs w:val="32"/>
        </w:rPr>
        <w:t>产业链供应链命运共同体及促进中国经济发展中发挥更大作用、贡献更大力量。</w:t>
      </w:r>
    </w:p>
    <w:p>
      <w:pPr>
        <w:spacing w:line="600" w:lineRule="exact"/>
        <w:rPr>
          <w:rFonts w:hint="eastAsia" w:ascii="Arial" w:hAnsi="Arial" w:eastAsia="Arial" w:cs="Arial"/>
          <w:b w:val="0"/>
          <w:bCs w:val="0"/>
          <w:i w:val="0"/>
          <w:iCs w:val="0"/>
          <w:caps w:val="0"/>
          <w:color w:val="191919"/>
          <w:spacing w:val="0"/>
          <w:sz w:val="19"/>
          <w:szCs w:val="19"/>
          <w:shd w:val="clear" w:fill="FFFFFF"/>
        </w:rPr>
      </w:pPr>
    </w:p>
    <w:p>
      <w:pPr>
        <w:spacing w:line="600" w:lineRule="exact"/>
        <w:rPr>
          <w:rFonts w:hint="eastAsia" w:ascii="仿宋_GB2312" w:eastAsia="仿宋_GB2312"/>
          <w:sz w:val="28"/>
          <w:szCs w:val="32"/>
        </w:rPr>
      </w:pPr>
      <w:r>
        <w:rPr>
          <w:rFonts w:hint="eastAsia" w:ascii="仿宋_GB2312" w:eastAsia="仿宋_GB2312"/>
          <w:sz w:val="28"/>
          <w:szCs w:val="32"/>
        </w:rPr>
        <w:t>11月2</w:t>
      </w:r>
      <w:r>
        <w:rPr>
          <w:rFonts w:hint="eastAsia" w:ascii="仿宋_GB2312" w:eastAsia="仿宋_GB2312"/>
          <w:sz w:val="28"/>
          <w:szCs w:val="32"/>
          <w:lang w:val="en-US" w:eastAsia="zh-CN"/>
        </w:rPr>
        <w:t>7</w:t>
      </w:r>
      <w:r>
        <w:rPr>
          <w:rFonts w:hint="eastAsia" w:ascii="仿宋_GB2312" w:eastAsia="仿宋_GB2312"/>
          <w:sz w:val="28"/>
          <w:szCs w:val="32"/>
        </w:rPr>
        <w:t>日</w:t>
      </w:r>
    </w:p>
    <w:p>
      <w:pPr>
        <w:spacing w:line="600" w:lineRule="exact"/>
        <w:ind w:firstLine="560" w:firstLineChars="200"/>
        <w:rPr>
          <w:rFonts w:hint="eastAsia" w:ascii="仿宋_GB2312" w:eastAsia="仿宋_GB2312"/>
          <w:sz w:val="28"/>
          <w:szCs w:val="32"/>
        </w:rPr>
      </w:pPr>
      <w:r>
        <w:rPr>
          <w:rFonts w:hint="eastAsia" w:ascii="仿宋_GB2312" w:eastAsia="仿宋_GB2312"/>
          <w:sz w:val="28"/>
          <w:szCs w:val="32"/>
        </w:rPr>
        <w:t>●中国水泥协会秘书长王郁涛、常务副秘书长张建新等一行来我会交流工作，我会副理事长石瑛出席接待并介绍协会有关情况，双方就建立行业业务交流机制进行了深入沟通。</w:t>
      </w:r>
    </w:p>
    <w:p>
      <w:pPr>
        <w:spacing w:line="600" w:lineRule="exact"/>
        <w:ind w:firstLine="560" w:firstLineChars="200"/>
        <w:rPr>
          <w:rFonts w:hint="eastAsia" w:ascii="仿宋_GB2312" w:eastAsia="仿宋_GB2312"/>
          <w:sz w:val="28"/>
          <w:szCs w:val="32"/>
        </w:rPr>
      </w:pPr>
    </w:p>
    <w:p>
      <w:pPr>
        <w:spacing w:line="600" w:lineRule="exact"/>
        <w:ind w:firstLine="560" w:firstLineChars="200"/>
        <w:rPr>
          <w:rFonts w:hint="eastAsia" w:ascii="仿宋_GB2312" w:eastAsia="仿宋_GB2312"/>
          <w:sz w:val="28"/>
          <w:szCs w:val="32"/>
        </w:rPr>
      </w:pPr>
      <w:r>
        <w:rPr>
          <w:rFonts w:hint="eastAsia" w:ascii="仿宋_GB2312" w:eastAsia="仿宋_GB2312"/>
          <w:sz w:val="28"/>
          <w:szCs w:val="32"/>
        </w:rPr>
        <w:t>●2024年度全国煤炭交易会新闻通报会在京召开，中国煤炭工业协会纪委书记张宏</w:t>
      </w:r>
      <w:r>
        <w:rPr>
          <w:rFonts w:hint="eastAsia" w:ascii="仿宋_GB2312" w:eastAsia="仿宋_GB2312"/>
          <w:sz w:val="28"/>
          <w:szCs w:val="32"/>
          <w:lang w:eastAsia="zh-CN"/>
        </w:rPr>
        <w:t>、</w:t>
      </w:r>
      <w:r>
        <w:rPr>
          <w:rFonts w:hint="eastAsia" w:ascii="仿宋_GB2312" w:eastAsia="仿宋_GB2312"/>
          <w:sz w:val="28"/>
          <w:szCs w:val="32"/>
        </w:rPr>
        <w:t>唐山市副市长张月仙</w:t>
      </w:r>
      <w:r>
        <w:rPr>
          <w:rFonts w:hint="eastAsia" w:ascii="仿宋_GB2312" w:eastAsia="仿宋_GB2312"/>
          <w:sz w:val="28"/>
          <w:szCs w:val="32"/>
          <w:lang w:eastAsia="zh-CN"/>
        </w:rPr>
        <w:t>、我</w:t>
      </w:r>
      <w:r>
        <w:rPr>
          <w:rFonts w:hint="eastAsia" w:ascii="仿宋_GB2312" w:eastAsia="仿宋_GB2312"/>
          <w:sz w:val="28"/>
          <w:szCs w:val="32"/>
        </w:rPr>
        <w:t>会秘书长赵建国</w:t>
      </w:r>
      <w:r>
        <w:rPr>
          <w:rFonts w:hint="eastAsia" w:ascii="仿宋_GB2312" w:eastAsia="仿宋_GB2312"/>
          <w:sz w:val="28"/>
          <w:szCs w:val="32"/>
          <w:lang w:eastAsia="zh-CN"/>
        </w:rPr>
        <w:t>、</w:t>
      </w:r>
      <w:r>
        <w:rPr>
          <w:rFonts w:hint="eastAsia" w:ascii="仿宋_GB2312" w:eastAsia="仿宋_GB2312"/>
          <w:sz w:val="28"/>
          <w:szCs w:val="32"/>
        </w:rPr>
        <w:t>中国煤炭市场网总裁冯雨出席会议。会议由张宏主持。</w:t>
      </w:r>
    </w:p>
    <w:p>
      <w:pPr>
        <w:spacing w:line="600" w:lineRule="exact"/>
        <w:rPr>
          <w:rFonts w:hint="eastAsia" w:ascii="仿宋_GB2312" w:eastAsia="仿宋_GB2312"/>
          <w:sz w:val="28"/>
          <w:szCs w:val="32"/>
        </w:rPr>
      </w:pPr>
    </w:p>
    <w:p>
      <w:pPr>
        <w:spacing w:line="600" w:lineRule="exact"/>
        <w:rPr>
          <w:rFonts w:hint="eastAsia" w:ascii="仿宋_GB2312" w:eastAsia="仿宋_GB2312"/>
          <w:sz w:val="28"/>
          <w:szCs w:val="32"/>
        </w:rPr>
      </w:pPr>
      <w:r>
        <w:rPr>
          <w:rFonts w:hint="eastAsia" w:ascii="仿宋_GB2312" w:eastAsia="仿宋_GB2312"/>
          <w:sz w:val="28"/>
          <w:szCs w:val="32"/>
        </w:rPr>
        <w:t>11月2</w:t>
      </w:r>
      <w:r>
        <w:rPr>
          <w:rFonts w:hint="eastAsia" w:ascii="仿宋_GB2312" w:eastAsia="仿宋_GB2312"/>
          <w:sz w:val="28"/>
          <w:szCs w:val="32"/>
          <w:lang w:val="en-US" w:eastAsia="zh-CN"/>
        </w:rPr>
        <w:t>8</w:t>
      </w:r>
      <w:r>
        <w:rPr>
          <w:rFonts w:hint="eastAsia" w:ascii="仿宋_GB2312" w:eastAsia="仿宋_GB2312"/>
          <w:sz w:val="28"/>
          <w:szCs w:val="32"/>
        </w:rPr>
        <w:t>日</w:t>
      </w:r>
    </w:p>
    <w:p>
      <w:pPr>
        <w:spacing w:line="600" w:lineRule="exact"/>
        <w:ind w:firstLine="560" w:firstLineChars="200"/>
        <w:rPr>
          <w:rFonts w:hint="eastAsia" w:ascii="仿宋_GB2312" w:eastAsia="仿宋_GB2312"/>
          <w:sz w:val="28"/>
          <w:szCs w:val="32"/>
          <w:lang w:val="en-US" w:eastAsia="zh-CN"/>
        </w:rPr>
      </w:pPr>
      <w:r>
        <w:rPr>
          <w:rFonts w:hint="eastAsia" w:ascii="仿宋_GB2312" w:eastAsia="仿宋_GB2312"/>
          <w:sz w:val="28"/>
          <w:szCs w:val="32"/>
        </w:rPr>
        <w:t>●国家能源集团煤炭经营分公司</w:t>
      </w:r>
      <w:r>
        <w:rPr>
          <w:rFonts w:hint="eastAsia" w:ascii="仿宋_GB2312" w:eastAsia="仿宋_GB2312"/>
          <w:sz w:val="28"/>
          <w:szCs w:val="32"/>
          <w:lang w:val="en-US" w:eastAsia="zh-CN"/>
        </w:rPr>
        <w:t>总经理杨希刚到访协会，就全国煤炭交易会</w:t>
      </w:r>
      <w:r>
        <w:rPr>
          <w:rFonts w:hint="eastAsia" w:ascii="仿宋_GB2312" w:eastAsia="仿宋_GB2312"/>
          <w:sz w:val="28"/>
          <w:szCs w:val="32"/>
        </w:rPr>
        <w:t>煤炭营销数字化转型研讨会</w:t>
      </w:r>
      <w:r>
        <w:rPr>
          <w:rFonts w:hint="eastAsia" w:ascii="仿宋_GB2312" w:eastAsia="仿宋_GB2312"/>
          <w:sz w:val="28"/>
          <w:szCs w:val="32"/>
          <w:lang w:val="en-US" w:eastAsia="zh-CN"/>
        </w:rPr>
        <w:t>有关情况与协会进行对接。</w:t>
      </w:r>
      <w:r>
        <w:rPr>
          <w:rFonts w:hint="eastAsia" w:ascii="仿宋_GB2312" w:eastAsia="仿宋_GB2312"/>
          <w:sz w:val="28"/>
          <w:szCs w:val="32"/>
        </w:rPr>
        <w:t>我会副理事长石瑛</w:t>
      </w:r>
      <w:r>
        <w:rPr>
          <w:rFonts w:hint="eastAsia" w:ascii="仿宋_GB2312" w:eastAsia="仿宋_GB2312"/>
          <w:sz w:val="28"/>
          <w:szCs w:val="32"/>
          <w:lang w:eastAsia="zh-CN"/>
        </w:rPr>
        <w:t>、秘书长赵建国接待来访并进行深入交流。</w:t>
      </w:r>
    </w:p>
    <w:p>
      <w:pPr>
        <w:spacing w:line="600" w:lineRule="exact"/>
        <w:ind w:firstLine="560" w:firstLineChars="200"/>
        <w:rPr>
          <w:rFonts w:hint="eastAsia" w:ascii="仿宋_GB2312" w:eastAsia="仿宋_GB2312"/>
          <w:sz w:val="28"/>
          <w:szCs w:val="32"/>
        </w:rPr>
      </w:pPr>
      <w:bookmarkStart w:id="0" w:name="_GoBack"/>
      <w:bookmarkEnd w:id="0"/>
    </w:p>
    <w:sectPr>
      <w:headerReference r:id="rId3" w:type="default"/>
      <w:footerReference r:id="rId4" w:type="default"/>
      <w:footerReference r:id="rId5" w:type="even"/>
      <w:pgSz w:w="11906" w:h="16838"/>
      <w:pgMar w:top="1440" w:right="1797" w:bottom="1276"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舒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rPr>
        <w:rStyle w:val="18"/>
      </w:rPr>
    </w:pPr>
  </w:p>
  <w:p>
    <w:pPr>
      <w:pStyle w:val="3"/>
      <w:rPr>
        <w:rStyle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rPr>
        <w:rStyle w:val="18"/>
      </w:rPr>
    </w:pPr>
  </w:p>
  <w:p>
    <w:pPr>
      <w:pStyle w:val="3"/>
      <w:rPr>
        <w:rStyle w:val="1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Style w:val="1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JmMjkyY2Q2M2U1YmRiMDM4MDg2OWM1MGI1ZThlM2YifQ=="/>
  </w:docVars>
  <w:rsids>
    <w:rsidRoot w:val="003273D4"/>
    <w:rsid w:val="000039F4"/>
    <w:rsid w:val="00026683"/>
    <w:rsid w:val="00044FDB"/>
    <w:rsid w:val="00066D27"/>
    <w:rsid w:val="000673EF"/>
    <w:rsid w:val="00070CC4"/>
    <w:rsid w:val="000A6CF2"/>
    <w:rsid w:val="000B7B29"/>
    <w:rsid w:val="000C1FA6"/>
    <w:rsid w:val="000C6CAB"/>
    <w:rsid w:val="000E3858"/>
    <w:rsid w:val="00102237"/>
    <w:rsid w:val="00140B21"/>
    <w:rsid w:val="00146D93"/>
    <w:rsid w:val="00151053"/>
    <w:rsid w:val="00172B20"/>
    <w:rsid w:val="001850D7"/>
    <w:rsid w:val="00186D3E"/>
    <w:rsid w:val="001C2162"/>
    <w:rsid w:val="001F110A"/>
    <w:rsid w:val="00237375"/>
    <w:rsid w:val="002525BF"/>
    <w:rsid w:val="0025408D"/>
    <w:rsid w:val="002563E2"/>
    <w:rsid w:val="002608DF"/>
    <w:rsid w:val="0027301A"/>
    <w:rsid w:val="00293254"/>
    <w:rsid w:val="002C0179"/>
    <w:rsid w:val="002C5220"/>
    <w:rsid w:val="002E4A9E"/>
    <w:rsid w:val="00320019"/>
    <w:rsid w:val="00324BD1"/>
    <w:rsid w:val="003273D4"/>
    <w:rsid w:val="00335E19"/>
    <w:rsid w:val="00386639"/>
    <w:rsid w:val="003A086A"/>
    <w:rsid w:val="003B7675"/>
    <w:rsid w:val="003D347B"/>
    <w:rsid w:val="003E353E"/>
    <w:rsid w:val="00414CAD"/>
    <w:rsid w:val="00421B28"/>
    <w:rsid w:val="004856A8"/>
    <w:rsid w:val="004D1208"/>
    <w:rsid w:val="004E76DD"/>
    <w:rsid w:val="00506EA1"/>
    <w:rsid w:val="00510D8C"/>
    <w:rsid w:val="00511DA4"/>
    <w:rsid w:val="0052667F"/>
    <w:rsid w:val="00530259"/>
    <w:rsid w:val="00562747"/>
    <w:rsid w:val="00565AEB"/>
    <w:rsid w:val="00567433"/>
    <w:rsid w:val="00573C10"/>
    <w:rsid w:val="005859D6"/>
    <w:rsid w:val="00594575"/>
    <w:rsid w:val="005C48A3"/>
    <w:rsid w:val="005D09A9"/>
    <w:rsid w:val="005E1DDA"/>
    <w:rsid w:val="005E2D2F"/>
    <w:rsid w:val="005F47C4"/>
    <w:rsid w:val="005F65A1"/>
    <w:rsid w:val="006166A0"/>
    <w:rsid w:val="006173F7"/>
    <w:rsid w:val="00626B0C"/>
    <w:rsid w:val="00632D79"/>
    <w:rsid w:val="006575F7"/>
    <w:rsid w:val="00671541"/>
    <w:rsid w:val="00684062"/>
    <w:rsid w:val="00692883"/>
    <w:rsid w:val="00694765"/>
    <w:rsid w:val="0069725C"/>
    <w:rsid w:val="006A77D7"/>
    <w:rsid w:val="006B061E"/>
    <w:rsid w:val="006B1B47"/>
    <w:rsid w:val="006B32A1"/>
    <w:rsid w:val="00752BAC"/>
    <w:rsid w:val="007554CE"/>
    <w:rsid w:val="00790FFC"/>
    <w:rsid w:val="007B2285"/>
    <w:rsid w:val="007B552B"/>
    <w:rsid w:val="00807069"/>
    <w:rsid w:val="008202EE"/>
    <w:rsid w:val="00823BC7"/>
    <w:rsid w:val="0083012D"/>
    <w:rsid w:val="008344D1"/>
    <w:rsid w:val="0084364F"/>
    <w:rsid w:val="0085116E"/>
    <w:rsid w:val="00856C66"/>
    <w:rsid w:val="00872091"/>
    <w:rsid w:val="00872201"/>
    <w:rsid w:val="00876B6F"/>
    <w:rsid w:val="008D3EF7"/>
    <w:rsid w:val="008D4344"/>
    <w:rsid w:val="008F0E20"/>
    <w:rsid w:val="008F2B59"/>
    <w:rsid w:val="008F3295"/>
    <w:rsid w:val="008F5AA9"/>
    <w:rsid w:val="008F7682"/>
    <w:rsid w:val="00911933"/>
    <w:rsid w:val="00933401"/>
    <w:rsid w:val="0093391E"/>
    <w:rsid w:val="00934B70"/>
    <w:rsid w:val="009424C4"/>
    <w:rsid w:val="00955A0E"/>
    <w:rsid w:val="00957147"/>
    <w:rsid w:val="00967010"/>
    <w:rsid w:val="009758E9"/>
    <w:rsid w:val="00990562"/>
    <w:rsid w:val="00990B42"/>
    <w:rsid w:val="009B3B2B"/>
    <w:rsid w:val="009C7A1E"/>
    <w:rsid w:val="009D6CAD"/>
    <w:rsid w:val="009F5D27"/>
    <w:rsid w:val="00A03FCC"/>
    <w:rsid w:val="00A11837"/>
    <w:rsid w:val="00A509A6"/>
    <w:rsid w:val="00A5363E"/>
    <w:rsid w:val="00A77EFF"/>
    <w:rsid w:val="00A9455D"/>
    <w:rsid w:val="00AC0821"/>
    <w:rsid w:val="00AF71B3"/>
    <w:rsid w:val="00B15DE4"/>
    <w:rsid w:val="00B24B9D"/>
    <w:rsid w:val="00B25F2C"/>
    <w:rsid w:val="00B45ED3"/>
    <w:rsid w:val="00B55421"/>
    <w:rsid w:val="00B63A7F"/>
    <w:rsid w:val="00B70793"/>
    <w:rsid w:val="00B75BDC"/>
    <w:rsid w:val="00B764D7"/>
    <w:rsid w:val="00B90BF1"/>
    <w:rsid w:val="00B91B90"/>
    <w:rsid w:val="00BA2094"/>
    <w:rsid w:val="00BA3D38"/>
    <w:rsid w:val="00BB4012"/>
    <w:rsid w:val="00BC7EA1"/>
    <w:rsid w:val="00BF03CC"/>
    <w:rsid w:val="00C00F9D"/>
    <w:rsid w:val="00C07CD2"/>
    <w:rsid w:val="00C1139E"/>
    <w:rsid w:val="00C113AF"/>
    <w:rsid w:val="00C40FDD"/>
    <w:rsid w:val="00C66197"/>
    <w:rsid w:val="00C70F94"/>
    <w:rsid w:val="00C84D43"/>
    <w:rsid w:val="00C93909"/>
    <w:rsid w:val="00CB3716"/>
    <w:rsid w:val="00CB4BC5"/>
    <w:rsid w:val="00CD1AD5"/>
    <w:rsid w:val="00CE6C69"/>
    <w:rsid w:val="00CF7DF7"/>
    <w:rsid w:val="00D37574"/>
    <w:rsid w:val="00D70078"/>
    <w:rsid w:val="00D75766"/>
    <w:rsid w:val="00D81FF5"/>
    <w:rsid w:val="00DA3337"/>
    <w:rsid w:val="00DE6378"/>
    <w:rsid w:val="00DF1BAC"/>
    <w:rsid w:val="00E377BF"/>
    <w:rsid w:val="00E44B6A"/>
    <w:rsid w:val="00E47C24"/>
    <w:rsid w:val="00E6765B"/>
    <w:rsid w:val="00E876A3"/>
    <w:rsid w:val="00E94D1A"/>
    <w:rsid w:val="00E96197"/>
    <w:rsid w:val="00ED72D8"/>
    <w:rsid w:val="00EE4D01"/>
    <w:rsid w:val="00F03BBE"/>
    <w:rsid w:val="00F1072A"/>
    <w:rsid w:val="00F20332"/>
    <w:rsid w:val="00F85773"/>
    <w:rsid w:val="00FD0296"/>
    <w:rsid w:val="00FF40DE"/>
    <w:rsid w:val="029260E2"/>
    <w:rsid w:val="05404C1F"/>
    <w:rsid w:val="0633208D"/>
    <w:rsid w:val="06374DDE"/>
    <w:rsid w:val="0A5C5258"/>
    <w:rsid w:val="0CAB280B"/>
    <w:rsid w:val="0DA74F18"/>
    <w:rsid w:val="110E20AD"/>
    <w:rsid w:val="13F07810"/>
    <w:rsid w:val="14276FAA"/>
    <w:rsid w:val="1C342639"/>
    <w:rsid w:val="1C9F6277"/>
    <w:rsid w:val="20D35DDF"/>
    <w:rsid w:val="22A46395"/>
    <w:rsid w:val="28846321"/>
    <w:rsid w:val="28F33BD2"/>
    <w:rsid w:val="297D014A"/>
    <w:rsid w:val="2D7B7CF2"/>
    <w:rsid w:val="30FA20C6"/>
    <w:rsid w:val="31E71DFA"/>
    <w:rsid w:val="388365F5"/>
    <w:rsid w:val="3A2D183D"/>
    <w:rsid w:val="3A4C257C"/>
    <w:rsid w:val="3A5F3552"/>
    <w:rsid w:val="3AD90F9E"/>
    <w:rsid w:val="3E295B68"/>
    <w:rsid w:val="4B9F509C"/>
    <w:rsid w:val="4DB148AE"/>
    <w:rsid w:val="51EB4B97"/>
    <w:rsid w:val="548A269D"/>
    <w:rsid w:val="5661227A"/>
    <w:rsid w:val="584E1640"/>
    <w:rsid w:val="6468651B"/>
    <w:rsid w:val="64915A72"/>
    <w:rsid w:val="6AFE051A"/>
    <w:rsid w:val="70DD3DED"/>
    <w:rsid w:val="7706409E"/>
    <w:rsid w:val="77D53A70"/>
    <w:rsid w:val="7AF91C89"/>
    <w:rsid w:val="7BDC361F"/>
    <w:rsid w:val="7D1E37C3"/>
    <w:rsid w:val="7D7D1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footer"/>
    <w:basedOn w:val="1"/>
    <w:link w:val="15"/>
    <w:qFormat/>
    <w:uiPriority w:val="0"/>
    <w:pPr>
      <w:tabs>
        <w:tab w:val="center" w:pos="4153"/>
        <w:tab w:val="right" w:pos="8306"/>
      </w:tabs>
      <w:snapToGrid w:val="0"/>
      <w:jc w:val="left"/>
    </w:pPr>
    <w:rPr>
      <w:sz w:val="18"/>
      <w:szCs w:val="18"/>
    </w:rPr>
  </w:style>
  <w:style w:type="paragraph" w:styleId="4">
    <w:name w:val="header"/>
    <w:basedOn w:val="1"/>
    <w:link w:val="16"/>
    <w:qFormat/>
    <w:uiPriority w:val="0"/>
    <w:pPr>
      <w:pBdr>
        <w:bottom w:val="single" w:color="000000"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kern w:val="0"/>
      <w:sz w:val="24"/>
    </w:rPr>
  </w:style>
  <w:style w:type="character" w:styleId="8">
    <w:name w:val="Strong"/>
    <w:qFormat/>
    <w:uiPriority w:val="0"/>
    <w:rPr>
      <w:rFonts w:cs="Times New Roman"/>
      <w:b/>
      <w:bCs/>
    </w:rPr>
  </w:style>
  <w:style w:type="character" w:styleId="9">
    <w:name w:val="Hyperlink"/>
    <w:qFormat/>
    <w:uiPriority w:val="0"/>
    <w:rPr>
      <w:color w:val="0000FF"/>
      <w:u w:val="single"/>
    </w:rPr>
  </w:style>
  <w:style w:type="paragraph" w:customStyle="1" w:styleId="10">
    <w:name w:val="TOC2"/>
    <w:basedOn w:val="1"/>
    <w:next w:val="1"/>
    <w:qFormat/>
    <w:uiPriority w:val="0"/>
    <w:pPr>
      <w:spacing w:before="100" w:beforeAutospacing="1" w:after="100" w:afterAutospacing="1"/>
      <w:ind w:left="420" w:leftChars="200"/>
    </w:pPr>
  </w:style>
  <w:style w:type="character" w:customStyle="1" w:styleId="11">
    <w:name w:val="NormalCharacter"/>
    <w:semiHidden/>
    <w:qFormat/>
    <w:uiPriority w:val="0"/>
  </w:style>
  <w:style w:type="table" w:customStyle="1" w:styleId="12">
    <w:name w:val="TableNormal"/>
    <w:semiHidden/>
    <w:qFormat/>
    <w:uiPriority w:val="0"/>
    <w:tblPr>
      <w:tblCellMar>
        <w:top w:w="0" w:type="dxa"/>
        <w:left w:w="0" w:type="dxa"/>
        <w:bottom w:w="0" w:type="dxa"/>
        <w:right w:w="0" w:type="dxa"/>
      </w:tblCellMar>
    </w:tblPr>
  </w:style>
  <w:style w:type="paragraph" w:customStyle="1" w:styleId="13">
    <w:name w:val="BodyText"/>
    <w:basedOn w:val="1"/>
    <w:uiPriority w:val="0"/>
    <w:pPr>
      <w:spacing w:before="100" w:beforeAutospacing="1" w:after="100" w:afterAutospacing="1"/>
      <w:ind w:left="120"/>
    </w:pPr>
    <w:rPr>
      <w:rFonts w:ascii="宋体" w:hAnsi="宋体"/>
      <w:sz w:val="32"/>
      <w:szCs w:val="32"/>
    </w:rPr>
  </w:style>
  <w:style w:type="character" w:customStyle="1" w:styleId="14">
    <w:name w:val="日期 Char"/>
    <w:link w:val="2"/>
    <w:qFormat/>
    <w:uiPriority w:val="0"/>
    <w:rPr>
      <w:kern w:val="2"/>
      <w:sz w:val="21"/>
      <w:szCs w:val="24"/>
    </w:rPr>
  </w:style>
  <w:style w:type="character" w:customStyle="1" w:styleId="15">
    <w:name w:val="页脚 Char"/>
    <w:link w:val="3"/>
    <w:qFormat/>
    <w:uiPriority w:val="0"/>
    <w:rPr>
      <w:rFonts w:eastAsia="宋体"/>
      <w:kern w:val="2"/>
      <w:sz w:val="18"/>
      <w:szCs w:val="18"/>
      <w:lang w:val="en-US" w:eastAsia="zh-CN" w:bidi="ar-SA"/>
    </w:rPr>
  </w:style>
  <w:style w:type="character" w:customStyle="1" w:styleId="16">
    <w:name w:val="页眉 Char"/>
    <w:link w:val="4"/>
    <w:uiPriority w:val="0"/>
    <w:rPr>
      <w:kern w:val="2"/>
      <w:sz w:val="18"/>
      <w:szCs w:val="18"/>
    </w:rPr>
  </w:style>
  <w:style w:type="paragraph" w:customStyle="1" w:styleId="17">
    <w:name w:val="HtmlNormal"/>
    <w:basedOn w:val="1"/>
    <w:qFormat/>
    <w:uiPriority w:val="0"/>
    <w:pPr>
      <w:spacing w:before="100" w:beforeAutospacing="1" w:after="100" w:afterAutospacing="1"/>
      <w:jc w:val="left"/>
    </w:pPr>
    <w:rPr>
      <w:rFonts w:ascii="宋体" w:hAnsi="宋体"/>
      <w:kern w:val="0"/>
      <w:sz w:val="24"/>
    </w:rPr>
  </w:style>
  <w:style w:type="character" w:customStyle="1" w:styleId="18">
    <w:name w:val="PageNumber"/>
    <w:uiPriority w:val="0"/>
  </w:style>
  <w:style w:type="character" w:customStyle="1" w:styleId="19">
    <w:name w:val="UserStyle_3"/>
    <w:uiPriority w:val="0"/>
  </w:style>
  <w:style w:type="paragraph" w:customStyle="1" w:styleId="20">
    <w:name w:val="UserStyle_4"/>
    <w:basedOn w:val="1"/>
    <w:uiPriority w:val="0"/>
    <w:pPr>
      <w:jc w:val="left"/>
    </w:pPr>
    <w:rPr>
      <w:rFonts w:ascii="Tahoma" w:hAnsi="Tahoma"/>
      <w:sz w:val="24"/>
      <w:szCs w:val="20"/>
    </w:rPr>
  </w:style>
  <w:style w:type="paragraph" w:customStyle="1" w:styleId="21">
    <w:name w:val="UserStyle_5"/>
    <w:basedOn w:val="1"/>
    <w:uiPriority w:val="0"/>
    <w:pPr>
      <w:spacing w:after="160" w:line="240" w:lineRule="exact"/>
      <w:jc w:val="left"/>
    </w:pPr>
  </w:style>
  <w:style w:type="paragraph" w:customStyle="1" w:styleId="22">
    <w:name w:val="UserStyle_6"/>
    <w:qFormat/>
    <w:uiPriority w:val="0"/>
    <w:pPr>
      <w:spacing w:after="200" w:line="276" w:lineRule="auto"/>
      <w:textAlignment w:val="baseline"/>
    </w:pPr>
    <w:rPr>
      <w:rFonts w:ascii="仿宋_GB2312" w:hAnsi="仿宋_GB2312" w:eastAsia="仿宋_GB2312" w:cs="Times New Roman"/>
      <w:color w:val="000000"/>
      <w:sz w:val="24"/>
      <w:szCs w:val="22"/>
      <w:lang w:val="en-US" w:eastAsia="zh-CN" w:bidi="ar-SA"/>
    </w:rPr>
  </w:style>
  <w:style w:type="paragraph" w:customStyle="1" w:styleId="23">
    <w:name w:val="179"/>
    <w:basedOn w:val="1"/>
    <w:qFormat/>
    <w:uiPriority w:val="0"/>
    <w:pPr>
      <w:ind w:firstLine="420" w:firstLineChars="200"/>
    </w:pPr>
    <w:rPr>
      <w:rFonts w:ascii="等线" w:hAnsi="等线" w:eastAsia="等线"/>
      <w:szCs w:val="22"/>
    </w:rPr>
  </w:style>
  <w:style w:type="paragraph" w:customStyle="1" w:styleId="24">
    <w:name w:val="UserStyle_7"/>
    <w:basedOn w:val="1"/>
    <w:uiPriority w:val="0"/>
    <w:rPr>
      <w:rFonts w:ascii="Calibri" w:hAnsi="Calibri"/>
      <w:kern w:val="0"/>
      <w:szCs w:val="21"/>
    </w:rPr>
  </w:style>
  <w:style w:type="paragraph" w:customStyle="1" w:styleId="25">
    <w:name w:val="UserStyle_8"/>
    <w:basedOn w:val="1"/>
    <w:uiPriority w:val="0"/>
    <w:rPr>
      <w:rFonts w:ascii="Tahoma" w:hAnsi="Tahoma"/>
      <w:sz w:val="24"/>
      <w:szCs w:val="20"/>
    </w:rPr>
  </w:style>
  <w:style w:type="paragraph" w:customStyle="1" w:styleId="26">
    <w:name w:val="UserStyle_9"/>
    <w:basedOn w:val="1"/>
    <w:uiPriority w:val="0"/>
    <w:pPr>
      <w:spacing w:before="100" w:beforeAutospacing="1" w:after="100" w:afterAutospacing="1" w:line="420" w:lineRule="atLeast"/>
      <w:ind w:firstLine="480"/>
      <w:jc w:val="left"/>
    </w:pPr>
    <w:rPr>
      <w:rFonts w:ascii="宋体" w:hAnsi="宋体"/>
      <w:color w:val="333333"/>
      <w:kern w:val="0"/>
      <w:szCs w:val="21"/>
    </w:rPr>
  </w:style>
  <w:style w:type="paragraph" w:customStyle="1" w:styleId="27">
    <w:name w:val="Default"/>
    <w:qFormat/>
    <w:uiPriority w:val="0"/>
    <w:pPr>
      <w:widowControl w:val="0"/>
      <w:autoSpaceDE w:val="0"/>
      <w:autoSpaceDN w:val="0"/>
      <w:adjustRightInd w:val="0"/>
      <w:spacing w:after="200" w:line="276" w:lineRule="auto"/>
    </w:pPr>
    <w:rPr>
      <w:rFonts w:hint="eastAsia" w:ascii="仿宋_GB2312" w:hAnsi="仿宋_GB2312" w:eastAsia="仿宋_GB2312" w:cs="Times New Roman"/>
      <w:color w:val="000000"/>
      <w:sz w:val="24"/>
      <w:szCs w:val="22"/>
      <w:lang w:val="en-US" w:eastAsia="zh-CN" w:bidi="ar-SA"/>
    </w:rPr>
  </w:style>
  <w:style w:type="paragraph" w:styleId="2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169</Words>
  <Characters>967</Characters>
  <Lines>8</Lines>
  <Paragraphs>2</Paragraphs>
  <TotalTime>2</TotalTime>
  <ScaleCrop>false</ScaleCrop>
  <LinksUpToDate>false</LinksUpToDate>
  <CharactersWithSpaces>1134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2023-04-17T05:26:00Z</dcterms:created>
  <dc:creator>Administrator</dc:creator>
  <cp:lastModifiedBy>赵建国</cp:lastModifiedBy>
  <dcterms:modified xsi:type="dcterms:W3CDTF">2023-12-21T11:51:33Z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2F6415FF940840D8A7C97902AD4F4BA7_13</vt:lpwstr>
  </property>
</Properties>
</file>